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33E98BD7" w:rsidR="00D3224B" w:rsidRPr="006C1407" w:rsidRDefault="00FC53F7" w:rsidP="0067263E">
      <w:pPr>
        <w:pStyle w:val="Heading1"/>
        <w:spacing w:before="0" w:after="0" w:line="240" w:lineRule="auto"/>
        <w:rPr>
          <w:rFonts w:cs="Times New Roman"/>
          <w:color w:val="auto"/>
          <w:sz w:val="24"/>
          <w:szCs w:val="24"/>
        </w:rPr>
      </w:pPr>
      <w:r>
        <w:fldChar w:fldCharType="begin"/>
      </w:r>
      <w:r>
        <w:instrText>HYPERLINK "https://www.construction-institute.org/engineering-deliverables-get-it-right-the-first-time"</w:instrText>
      </w:r>
      <w:r>
        <w:fldChar w:fldCharType="separate"/>
      </w:r>
      <w:r w:rsidRPr="006C1407">
        <w:rPr>
          <w:rStyle w:val="Hyperlink"/>
          <w:rFonts w:cs="Times New Roman"/>
          <w:color w:val="auto"/>
          <w:sz w:val="24"/>
          <w:szCs w:val="24"/>
          <w:u w:val="none"/>
        </w:rPr>
        <w:t xml:space="preserve">2. </w:t>
      </w:r>
      <w:r w:rsidR="00B704C0" w:rsidRPr="006C1407">
        <w:rPr>
          <w:rStyle w:val="Hyperlink"/>
          <w:rFonts w:cs="Times New Roman"/>
          <w:color w:val="auto"/>
          <w:sz w:val="24"/>
          <w:szCs w:val="24"/>
          <w:u w:val="none"/>
        </w:rPr>
        <w:t>ENGINEERING DELIVERABLES: GET IT RIGHT THE FIRST TIME (RS320-1)</w:t>
      </w:r>
      <w:r>
        <w:fldChar w:fldCharType="end"/>
      </w:r>
    </w:p>
    <w:p w14:paraId="58CCBA27" w14:textId="77777777" w:rsidR="00B704C0" w:rsidRDefault="00B704C0" w:rsidP="0067263E">
      <w:pPr>
        <w:spacing w:after="0" w:line="240" w:lineRule="auto"/>
        <w:rPr>
          <w:rFonts w:cs="Times New Roman"/>
          <w:sz w:val="24"/>
          <w:szCs w:val="24"/>
        </w:rPr>
      </w:pPr>
    </w:p>
    <w:p w14:paraId="04F41421" w14:textId="77777777" w:rsidR="00394E58" w:rsidRPr="00394E58" w:rsidRDefault="00F45610" w:rsidP="0067263E">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394E58" w:rsidRPr="00394E58">
        <w:rPr>
          <w:sz w:val="24"/>
          <w:szCs w:val="24"/>
          <w:lang w:eastAsia="zh-CN"/>
        </w:rPr>
        <w:t>This study developed a uniform definition and method of measurement for engineering/design deliverable quality that is usable by project owners, managers, quality managers, contractor design managers, and discipline leads. High quality design deliverables are complete, correct, and timely. The study identified 11 common detailed design deliverables that often suffer from quality problems and developed a completeness checklist for each of the 11 problematic deliverables. The study also identified leading indicator metrics that can warn of defect-prone deliverables and developed two assessment tools to assess design deliverable quality and completeness throughout the detailed design process, beginning with front-end engineering design (FEED) validation and continuing through issued-for-construction. These two assessment tools are:</w:t>
      </w:r>
    </w:p>
    <w:p w14:paraId="10EBF1BA" w14:textId="2EEFAAD2" w:rsidR="00394E58" w:rsidRPr="005C6262" w:rsidRDefault="00394E58" w:rsidP="0067263E">
      <w:pPr>
        <w:pStyle w:val="ListParagraph"/>
        <w:numPr>
          <w:ilvl w:val="0"/>
          <w:numId w:val="24"/>
        </w:numPr>
        <w:spacing w:after="0" w:line="240" w:lineRule="auto"/>
        <w:rPr>
          <w:rFonts w:cs="Times New Roman"/>
          <w:sz w:val="24"/>
          <w:szCs w:val="24"/>
        </w:rPr>
      </w:pPr>
      <w:r w:rsidRPr="005C6262">
        <w:rPr>
          <w:rFonts w:cs="Times New Roman"/>
          <w:sz w:val="24"/>
          <w:szCs w:val="24"/>
        </w:rPr>
        <w:t>The Design Deliverable Quality Assessment (DDQA) tool that identifies threats to deliverable quality by focusing on leading indicators.</w:t>
      </w:r>
    </w:p>
    <w:p w14:paraId="46A5193A" w14:textId="15BCE997" w:rsidR="00394E58" w:rsidRPr="005C6262" w:rsidRDefault="00394E58" w:rsidP="0067263E">
      <w:pPr>
        <w:pStyle w:val="ListParagraph"/>
        <w:numPr>
          <w:ilvl w:val="0"/>
          <w:numId w:val="24"/>
        </w:numPr>
        <w:spacing w:after="0" w:line="240" w:lineRule="auto"/>
        <w:rPr>
          <w:rFonts w:cs="Times New Roman"/>
          <w:sz w:val="24"/>
          <w:szCs w:val="24"/>
        </w:rPr>
      </w:pPr>
      <w:r w:rsidRPr="005C6262">
        <w:rPr>
          <w:rFonts w:cs="Times New Roman"/>
          <w:sz w:val="24"/>
          <w:szCs w:val="24"/>
        </w:rPr>
        <w:t>The Completeness of Design Deliverable Checklist (CDDC</w:t>
      </w:r>
      <w:proofErr w:type="gramStart"/>
      <w:r w:rsidRPr="005C6262">
        <w:rPr>
          <w:rFonts w:cs="Times New Roman"/>
          <w:sz w:val="24"/>
          <w:szCs w:val="24"/>
        </w:rPr>
        <w:t>) that</w:t>
      </w:r>
      <w:proofErr w:type="gramEnd"/>
      <w:r w:rsidRPr="005C6262">
        <w:rPr>
          <w:rFonts w:cs="Times New Roman"/>
          <w:sz w:val="24"/>
          <w:szCs w:val="24"/>
        </w:rPr>
        <w:t xml:space="preserve"> provides a method for the consistent measurement of deliverable completeness.</w:t>
      </w:r>
    </w:p>
    <w:p w14:paraId="46C5A9CD" w14:textId="77777777" w:rsidR="00394E58" w:rsidRPr="00394E58" w:rsidRDefault="00394E58" w:rsidP="0067263E">
      <w:pPr>
        <w:pStyle w:val="NoSpacing"/>
        <w:jc w:val="both"/>
        <w:rPr>
          <w:sz w:val="24"/>
          <w:szCs w:val="24"/>
          <w:lang w:eastAsia="zh-CN"/>
        </w:rPr>
      </w:pPr>
    </w:p>
    <w:p w14:paraId="64F34CBD" w14:textId="280FEE3F" w:rsidR="00F45610" w:rsidRDefault="00394E58" w:rsidP="0067263E">
      <w:pPr>
        <w:pStyle w:val="NoSpacing"/>
        <w:jc w:val="both"/>
        <w:rPr>
          <w:sz w:val="24"/>
          <w:szCs w:val="24"/>
          <w:lang w:eastAsia="zh-CN"/>
        </w:rPr>
      </w:pPr>
      <w:r w:rsidRPr="00394E58">
        <w:rPr>
          <w:sz w:val="24"/>
          <w:szCs w:val="24"/>
          <w:lang w:eastAsia="zh-CN"/>
        </w:rPr>
        <w:t>The application of these two tools can help project teams achieve complete, correct, and timely results for the 11 commonly problematic design deliverables. By aligning project expectations and better predicting deliverable completeness, projects should benefit from reduced rework and improved cost and schedule performance.</w:t>
      </w:r>
    </w:p>
    <w:p w14:paraId="095BBDEB" w14:textId="77777777" w:rsidR="00394E58" w:rsidRDefault="00394E58" w:rsidP="0067263E">
      <w:pPr>
        <w:pStyle w:val="NoSpacing"/>
        <w:jc w:val="both"/>
        <w:rPr>
          <w:sz w:val="24"/>
          <w:szCs w:val="24"/>
          <w:lang w:eastAsia="zh-CN"/>
        </w:rPr>
      </w:pPr>
    </w:p>
    <w:p w14:paraId="7A233252" w14:textId="55BDDB61" w:rsidR="00E72CFF" w:rsidRPr="00F45610" w:rsidRDefault="00F45610" w:rsidP="0067263E">
      <w:pPr>
        <w:pStyle w:val="NoSpacing"/>
        <w:jc w:val="both"/>
        <w:rPr>
          <w:rFonts w:cs="Times New Roman"/>
          <w:b/>
          <w:bCs/>
          <w:sz w:val="28"/>
          <w:szCs w:val="28"/>
          <w:u w:val="single"/>
          <w:lang w:eastAsia="zh-CN"/>
        </w:rPr>
      </w:pPr>
      <w:r>
        <w:rPr>
          <w:b/>
          <w:bCs/>
          <w:sz w:val="24"/>
          <w:szCs w:val="24"/>
          <w:u w:val="single"/>
          <w:lang w:eastAsia="zh-CN"/>
        </w:rPr>
        <w:t>Key Takeaways:</w:t>
      </w:r>
    </w:p>
    <w:p w14:paraId="72E87118" w14:textId="5A9AA774" w:rsidR="00B704C0" w:rsidRPr="006C1407" w:rsidRDefault="00B704C0" w:rsidP="0067263E">
      <w:pPr>
        <w:pStyle w:val="Heading2"/>
        <w:spacing w:before="0" w:after="0" w:line="240" w:lineRule="auto"/>
        <w:rPr>
          <w:color w:val="auto"/>
        </w:rPr>
      </w:pPr>
      <w:r w:rsidRPr="006C1407">
        <w:rPr>
          <w:color w:val="auto"/>
        </w:rPr>
        <w:t>(1) A</w:t>
      </w:r>
      <w:r w:rsidR="005F0B92" w:rsidRPr="006C1407">
        <w:rPr>
          <w:color w:val="auto"/>
        </w:rPr>
        <w:t xml:space="preserve">pply the Design Deliverable Quality Assessment (DDQA) tool to proactively identify and eliminate or plan </w:t>
      </w:r>
      <w:r w:rsidRPr="006C1407">
        <w:rPr>
          <w:color w:val="auto"/>
        </w:rPr>
        <w:t xml:space="preserve">the </w:t>
      </w:r>
      <w:r w:rsidR="005F0B92" w:rsidRPr="006C1407">
        <w:rPr>
          <w:color w:val="auto"/>
        </w:rPr>
        <w:t>mitigation of potential quality defects among the 11 problematic deliverables</w:t>
      </w:r>
      <w:r w:rsidRPr="006C1407">
        <w:rPr>
          <w:color w:val="auto"/>
        </w:rPr>
        <w:t xml:space="preserve"> listed in </w:t>
      </w:r>
      <w:hyperlink r:id="rId7" w:history="1">
        <w:r w:rsidRPr="00425C24">
          <w:rPr>
            <w:rStyle w:val="Hyperlink"/>
          </w:rPr>
          <w:t>RS320-1</w:t>
        </w:r>
      </w:hyperlink>
      <w:r w:rsidR="005F0B92" w:rsidRPr="006C1407">
        <w:rPr>
          <w:color w:val="auto"/>
        </w:rPr>
        <w:t>.</w:t>
      </w:r>
      <w:r w:rsidR="002B75BE" w:rsidRPr="006C1407">
        <w:rPr>
          <w:color w:val="auto"/>
        </w:rPr>
        <w:t xml:space="preserve"> </w:t>
      </w:r>
    </w:p>
    <w:p w14:paraId="0D94ACD9" w14:textId="6456D9A5" w:rsidR="00830C78" w:rsidRPr="006C1407" w:rsidRDefault="001F6ECD" w:rsidP="0067263E">
      <w:pPr>
        <w:pStyle w:val="Heading2"/>
        <w:spacing w:before="0" w:after="0" w:line="240" w:lineRule="auto"/>
        <w:ind w:firstLine="360"/>
        <w:rPr>
          <w:color w:val="auto"/>
        </w:rPr>
      </w:pPr>
      <w:r w:rsidRPr="006C1407">
        <w:rPr>
          <w:color w:val="auto"/>
        </w:rPr>
        <w:t>(Project Phase:</w:t>
      </w:r>
      <w:r w:rsidR="008C3401" w:rsidRPr="006C1407">
        <w:rPr>
          <w:color w:val="auto"/>
        </w:rPr>
        <w:t xml:space="preserve"> Detailed Scope through </w:t>
      </w:r>
      <w:r w:rsidR="000665DC" w:rsidRPr="006C1407">
        <w:rPr>
          <w:color w:val="auto"/>
        </w:rPr>
        <w:t>Construction</w:t>
      </w:r>
      <w:r w:rsidRPr="006C1407">
        <w:rPr>
          <w:color w:val="auto"/>
        </w:rPr>
        <w:t>)</w:t>
      </w:r>
    </w:p>
    <w:p w14:paraId="5407E3FF" w14:textId="0E6EE058" w:rsidR="0000725E" w:rsidRPr="006C1407" w:rsidRDefault="00B704C0" w:rsidP="0067263E">
      <w:pPr>
        <w:spacing w:after="0" w:line="240" w:lineRule="auto"/>
        <w:ind w:left="360"/>
        <w:rPr>
          <w:rFonts w:cs="Times New Roman"/>
          <w:sz w:val="24"/>
          <w:szCs w:val="24"/>
        </w:rPr>
      </w:pPr>
      <w:r w:rsidRPr="006C1407">
        <w:rPr>
          <w:rFonts w:cs="Times New Roman"/>
          <w:sz w:val="24"/>
          <w:szCs w:val="24"/>
        </w:rPr>
        <w:t>The 11</w:t>
      </w:r>
      <w:r w:rsidR="0000725E" w:rsidRPr="006C1407">
        <w:rPr>
          <w:rFonts w:cs="Times New Roman"/>
          <w:sz w:val="24"/>
          <w:szCs w:val="24"/>
        </w:rPr>
        <w:t xml:space="preserve"> problematic deliverables</w:t>
      </w:r>
      <w:r w:rsidRPr="006C1407">
        <w:rPr>
          <w:rFonts w:cs="Times New Roman"/>
          <w:sz w:val="24"/>
          <w:szCs w:val="24"/>
        </w:rPr>
        <w:t xml:space="preserve"> are:</w:t>
      </w:r>
      <w:r w:rsidR="0000725E" w:rsidRPr="006C1407">
        <w:rPr>
          <w:rFonts w:cs="Times New Roman"/>
          <w:sz w:val="24"/>
          <w:szCs w:val="24"/>
        </w:rPr>
        <w:t xml:space="preserve"> </w:t>
      </w:r>
      <w:r w:rsidRPr="006C1407">
        <w:rPr>
          <w:rFonts w:cs="Times New Roman"/>
          <w:sz w:val="24"/>
          <w:szCs w:val="24"/>
        </w:rPr>
        <w:t>front-end engineering design (FEED) validation; Level 3 baseline schedule; constructability inputs; piping and instrumentation diagrams (P&amp;IDs); equipment specifications and data sheets; maintainability inputs; vendor data; 3D model + 3D model reviews + clash detection; piping routing and isometrics; nozzles, ladders, and platforms for towers/vessels/tanks; and miscellaneous pipe support drawings</w:t>
      </w:r>
      <w:r w:rsidR="00154F93">
        <w:rPr>
          <w:rFonts w:cs="Times New Roman"/>
          <w:sz w:val="24"/>
          <w:szCs w:val="24"/>
        </w:rPr>
        <w:t>.</w:t>
      </w:r>
    </w:p>
    <w:p w14:paraId="4DC28BD2" w14:textId="7ED99F40" w:rsidR="0000725E" w:rsidRPr="006C1407" w:rsidRDefault="0000725E" w:rsidP="0067263E">
      <w:pPr>
        <w:pStyle w:val="ListParagraph"/>
        <w:numPr>
          <w:ilvl w:val="0"/>
          <w:numId w:val="24"/>
        </w:numPr>
        <w:spacing w:after="0" w:line="240" w:lineRule="auto"/>
        <w:rPr>
          <w:rFonts w:cs="Times New Roman"/>
          <w:sz w:val="24"/>
          <w:szCs w:val="24"/>
        </w:rPr>
      </w:pPr>
      <w:r w:rsidRPr="006C1407">
        <w:rPr>
          <w:rFonts w:cs="Times New Roman"/>
          <w:sz w:val="24"/>
          <w:szCs w:val="24"/>
        </w:rPr>
        <w:t xml:space="preserve">Focus first on the 11 problematic deliverables and use the </w:t>
      </w:r>
      <w:r w:rsidR="00B704C0" w:rsidRPr="006C1407">
        <w:rPr>
          <w:rFonts w:cs="Times New Roman"/>
          <w:sz w:val="24"/>
          <w:szCs w:val="24"/>
        </w:rPr>
        <w:t>DDQA</w:t>
      </w:r>
      <w:r w:rsidRPr="006C1407">
        <w:rPr>
          <w:rFonts w:cs="Times New Roman"/>
          <w:sz w:val="24"/>
          <w:szCs w:val="24"/>
        </w:rPr>
        <w:t xml:space="preserve"> tool to identify potential quality defects.</w:t>
      </w:r>
    </w:p>
    <w:p w14:paraId="3B7ADD7E" w14:textId="7EF0E2D0" w:rsidR="0000725E" w:rsidRPr="006C1407" w:rsidRDefault="0000725E" w:rsidP="0067263E">
      <w:pPr>
        <w:pStyle w:val="ListParagraph"/>
        <w:numPr>
          <w:ilvl w:val="0"/>
          <w:numId w:val="24"/>
        </w:numPr>
        <w:spacing w:after="0" w:line="240" w:lineRule="auto"/>
        <w:rPr>
          <w:rFonts w:cs="Times New Roman"/>
          <w:sz w:val="24"/>
          <w:szCs w:val="24"/>
        </w:rPr>
      </w:pPr>
      <w:r w:rsidRPr="006C1407">
        <w:rPr>
          <w:rFonts w:cs="Times New Roman"/>
          <w:sz w:val="24"/>
          <w:szCs w:val="24"/>
        </w:rPr>
        <w:t xml:space="preserve">Scrutinize the completeness of each </w:t>
      </w:r>
      <w:proofErr w:type="gramStart"/>
      <w:r w:rsidRPr="006C1407">
        <w:rPr>
          <w:rFonts w:cs="Times New Roman"/>
          <w:sz w:val="24"/>
          <w:szCs w:val="24"/>
        </w:rPr>
        <w:t>deliverable</w:t>
      </w:r>
      <w:proofErr w:type="gramEnd"/>
      <w:r w:rsidRPr="006C1407">
        <w:rPr>
          <w:rFonts w:cs="Times New Roman"/>
          <w:sz w:val="24"/>
          <w:szCs w:val="24"/>
        </w:rPr>
        <w:t xml:space="preserve"> using the Completeness of Design Deliverables checklist to ensure </w:t>
      </w:r>
      <w:r w:rsidR="00B704C0" w:rsidRPr="006C1407">
        <w:rPr>
          <w:rFonts w:cs="Times New Roman"/>
          <w:sz w:val="24"/>
          <w:szCs w:val="24"/>
        </w:rPr>
        <w:t xml:space="preserve">that </w:t>
      </w:r>
      <w:r w:rsidRPr="006C1407">
        <w:rPr>
          <w:rFonts w:cs="Times New Roman"/>
          <w:sz w:val="24"/>
          <w:szCs w:val="24"/>
        </w:rPr>
        <w:t>all necessary information is included.</w:t>
      </w:r>
    </w:p>
    <w:p w14:paraId="738FFB52" w14:textId="7DAF5C56" w:rsidR="0000725E" w:rsidRPr="006C1407" w:rsidRDefault="0000725E" w:rsidP="0067263E">
      <w:pPr>
        <w:pStyle w:val="ListParagraph"/>
        <w:numPr>
          <w:ilvl w:val="0"/>
          <w:numId w:val="24"/>
        </w:numPr>
        <w:spacing w:after="0" w:line="240" w:lineRule="auto"/>
        <w:rPr>
          <w:rFonts w:cs="Times New Roman"/>
          <w:sz w:val="24"/>
          <w:szCs w:val="24"/>
        </w:rPr>
      </w:pPr>
      <w:r w:rsidRPr="006C1407">
        <w:rPr>
          <w:rFonts w:cs="Times New Roman"/>
          <w:sz w:val="24"/>
          <w:szCs w:val="24"/>
        </w:rPr>
        <w:t>Review and analyze the identified potential defects with project teams, design managers, and other stakeholders to develop mitigation plans or corrective actions.</w:t>
      </w:r>
    </w:p>
    <w:p w14:paraId="75A95CBE" w14:textId="45554D00" w:rsidR="0000725E" w:rsidRPr="006C1407" w:rsidRDefault="0000725E" w:rsidP="0067263E">
      <w:pPr>
        <w:pStyle w:val="ListParagraph"/>
        <w:numPr>
          <w:ilvl w:val="0"/>
          <w:numId w:val="24"/>
        </w:numPr>
        <w:spacing w:after="0" w:line="240" w:lineRule="auto"/>
        <w:rPr>
          <w:rFonts w:cs="Times New Roman"/>
          <w:sz w:val="24"/>
          <w:szCs w:val="24"/>
        </w:rPr>
      </w:pPr>
      <w:r w:rsidRPr="006C1407">
        <w:rPr>
          <w:rFonts w:cs="Times New Roman"/>
          <w:sz w:val="24"/>
          <w:szCs w:val="24"/>
        </w:rPr>
        <w:t>Implement and track the effectiveness of</w:t>
      </w:r>
      <w:r w:rsidR="00B704C0" w:rsidRPr="006C1407">
        <w:rPr>
          <w:rFonts w:cs="Times New Roman"/>
          <w:sz w:val="24"/>
          <w:szCs w:val="24"/>
        </w:rPr>
        <w:t xml:space="preserve"> the</w:t>
      </w:r>
      <w:r w:rsidRPr="006C1407">
        <w:rPr>
          <w:rFonts w:cs="Times New Roman"/>
          <w:sz w:val="24"/>
          <w:szCs w:val="24"/>
        </w:rPr>
        <w:t xml:space="preserve"> implemented mitigation plans for each problematic deliverable to eliminate or minimize quality defects.</w:t>
      </w:r>
    </w:p>
    <w:p w14:paraId="459340AE" w14:textId="03F73AA6" w:rsidR="0000725E" w:rsidRPr="006C1407" w:rsidRDefault="0000725E" w:rsidP="0067263E">
      <w:pPr>
        <w:pStyle w:val="ListParagraph"/>
        <w:numPr>
          <w:ilvl w:val="0"/>
          <w:numId w:val="24"/>
        </w:numPr>
        <w:spacing w:after="0" w:line="240" w:lineRule="auto"/>
        <w:rPr>
          <w:rFonts w:cs="Times New Roman"/>
          <w:sz w:val="24"/>
          <w:szCs w:val="24"/>
        </w:rPr>
      </w:pPr>
      <w:r w:rsidRPr="006C1407">
        <w:rPr>
          <w:rFonts w:cs="Times New Roman"/>
          <w:sz w:val="24"/>
          <w:szCs w:val="24"/>
        </w:rPr>
        <w:t>Monitor and verify that all 11 problematic deliverables meet the required standards and specifications before proceeding with further construction activities.</w:t>
      </w:r>
    </w:p>
    <w:p w14:paraId="5D94CED8" w14:textId="77777777" w:rsidR="00F82CC4" w:rsidRPr="006C1407" w:rsidRDefault="00F82CC4" w:rsidP="0067263E">
      <w:pPr>
        <w:pStyle w:val="ListParagraph"/>
        <w:spacing w:after="0" w:line="240" w:lineRule="auto"/>
        <w:rPr>
          <w:rFonts w:cs="Times New Roman"/>
          <w:sz w:val="24"/>
          <w:szCs w:val="24"/>
        </w:rPr>
      </w:pPr>
    </w:p>
    <w:p w14:paraId="3B1A8358" w14:textId="12036BFF" w:rsidR="00F82CC4" w:rsidRPr="006C1407" w:rsidRDefault="00F82CC4" w:rsidP="0067263E">
      <w:pPr>
        <w:pStyle w:val="Heading2"/>
        <w:spacing w:before="0" w:after="0" w:line="240" w:lineRule="auto"/>
        <w:rPr>
          <w:color w:val="auto"/>
        </w:rPr>
      </w:pPr>
      <w:r w:rsidRPr="006C1407">
        <w:rPr>
          <w:color w:val="auto"/>
        </w:rPr>
        <w:lastRenderedPageBreak/>
        <w:t>(2) S</w:t>
      </w:r>
      <w:r w:rsidR="00683C69" w:rsidRPr="006C1407">
        <w:rPr>
          <w:color w:val="auto"/>
        </w:rPr>
        <w:t xml:space="preserve">crutinize the completeness of the 11 </w:t>
      </w:r>
      <w:r w:rsidR="00154F93">
        <w:rPr>
          <w:color w:val="auto"/>
        </w:rPr>
        <w:t xml:space="preserve">problematic </w:t>
      </w:r>
      <w:r w:rsidR="00683C69" w:rsidRPr="006C1407">
        <w:rPr>
          <w:color w:val="auto"/>
        </w:rPr>
        <w:t xml:space="preserve">deliverables </w:t>
      </w:r>
      <w:r w:rsidR="00154F93">
        <w:rPr>
          <w:color w:val="auto"/>
        </w:rPr>
        <w:t>using</w:t>
      </w:r>
      <w:r w:rsidR="00683C69" w:rsidRPr="006C1407">
        <w:rPr>
          <w:color w:val="auto"/>
        </w:rPr>
        <w:t xml:space="preserve"> the Completeness of Design Deliverables Checklist (CDDC) tool, and plan corrective actions for achieving complete deliverables. </w:t>
      </w:r>
    </w:p>
    <w:p w14:paraId="21A6095E" w14:textId="30D01DF8" w:rsidR="00830C78" w:rsidRPr="006C1407" w:rsidRDefault="00DA085F" w:rsidP="0067263E">
      <w:pPr>
        <w:pStyle w:val="Heading2"/>
        <w:spacing w:before="0" w:after="0" w:line="240" w:lineRule="auto"/>
        <w:ind w:firstLine="360"/>
        <w:rPr>
          <w:color w:val="auto"/>
        </w:rPr>
      </w:pPr>
      <w:r w:rsidRPr="006C1407">
        <w:rPr>
          <w:color w:val="auto"/>
        </w:rPr>
        <w:t>(Project Phase:</w:t>
      </w:r>
      <w:r w:rsidR="002D56D2" w:rsidRPr="006C1407">
        <w:rPr>
          <w:color w:val="auto"/>
        </w:rPr>
        <w:t xml:space="preserve"> Detailed Scope through Construction</w:t>
      </w:r>
      <w:r w:rsidRPr="006C1407">
        <w:rPr>
          <w:color w:val="auto"/>
        </w:rPr>
        <w:t>)</w:t>
      </w:r>
    </w:p>
    <w:p w14:paraId="5C672B4F" w14:textId="424D335F" w:rsidR="00541840" w:rsidRPr="006C1407" w:rsidRDefault="00541840" w:rsidP="0067263E">
      <w:pPr>
        <w:pStyle w:val="ListParagraph"/>
        <w:numPr>
          <w:ilvl w:val="0"/>
          <w:numId w:val="25"/>
        </w:numPr>
        <w:spacing w:after="0" w:line="240" w:lineRule="auto"/>
        <w:rPr>
          <w:rFonts w:cs="Times New Roman"/>
          <w:sz w:val="24"/>
          <w:szCs w:val="24"/>
        </w:rPr>
      </w:pPr>
      <w:r w:rsidRPr="006C1407">
        <w:rPr>
          <w:rFonts w:cs="Times New Roman"/>
          <w:sz w:val="24"/>
          <w:szCs w:val="24"/>
        </w:rPr>
        <w:t xml:space="preserve">Review and analyze each of the 11 problematic deliverables using the </w:t>
      </w:r>
      <w:r w:rsidR="00F82CC4" w:rsidRPr="006C1407">
        <w:rPr>
          <w:rFonts w:cs="Times New Roman"/>
          <w:sz w:val="24"/>
          <w:szCs w:val="24"/>
        </w:rPr>
        <w:t>CDDC</w:t>
      </w:r>
      <w:r w:rsidRPr="006C1407">
        <w:rPr>
          <w:rFonts w:cs="Times New Roman"/>
          <w:sz w:val="24"/>
          <w:szCs w:val="24"/>
        </w:rPr>
        <w:t xml:space="preserve"> tool to identify incomplete or missing information.</w:t>
      </w:r>
    </w:p>
    <w:p w14:paraId="7CF56125" w14:textId="5A03F99F" w:rsidR="00541840" w:rsidRPr="006C1407" w:rsidRDefault="00541840" w:rsidP="0067263E">
      <w:pPr>
        <w:pStyle w:val="ListParagraph"/>
        <w:numPr>
          <w:ilvl w:val="0"/>
          <w:numId w:val="25"/>
        </w:numPr>
        <w:spacing w:after="0" w:line="240" w:lineRule="auto"/>
        <w:rPr>
          <w:rFonts w:cs="Times New Roman"/>
          <w:sz w:val="24"/>
          <w:szCs w:val="24"/>
        </w:rPr>
      </w:pPr>
      <w:r w:rsidRPr="006C1407">
        <w:rPr>
          <w:rFonts w:cs="Times New Roman"/>
          <w:sz w:val="24"/>
          <w:szCs w:val="24"/>
        </w:rPr>
        <w:t xml:space="preserve">Identify specific completeness issues for each deliverable type by examining the checklist output and discussing </w:t>
      </w:r>
      <w:r w:rsidR="00F82CC4" w:rsidRPr="006C1407">
        <w:rPr>
          <w:rFonts w:cs="Times New Roman"/>
          <w:sz w:val="24"/>
          <w:szCs w:val="24"/>
        </w:rPr>
        <w:t xml:space="preserve">the </w:t>
      </w:r>
      <w:r w:rsidRPr="006C1407">
        <w:rPr>
          <w:rFonts w:cs="Times New Roman"/>
          <w:sz w:val="24"/>
          <w:szCs w:val="24"/>
        </w:rPr>
        <w:t>findings with project teams, design managers, and other stakeholders.</w:t>
      </w:r>
    </w:p>
    <w:p w14:paraId="6C9CB469" w14:textId="1E7AFC82" w:rsidR="00541840" w:rsidRPr="006C1407" w:rsidRDefault="00541840" w:rsidP="0067263E">
      <w:pPr>
        <w:pStyle w:val="ListParagraph"/>
        <w:numPr>
          <w:ilvl w:val="0"/>
          <w:numId w:val="25"/>
        </w:numPr>
        <w:spacing w:after="0" w:line="240" w:lineRule="auto"/>
        <w:rPr>
          <w:rFonts w:cs="Times New Roman"/>
          <w:sz w:val="24"/>
          <w:szCs w:val="24"/>
        </w:rPr>
      </w:pPr>
      <w:r w:rsidRPr="006C1407">
        <w:rPr>
          <w:rFonts w:cs="Times New Roman"/>
          <w:sz w:val="24"/>
          <w:szCs w:val="24"/>
        </w:rPr>
        <w:t xml:space="preserve">Develop a plan to address </w:t>
      </w:r>
      <w:r w:rsidR="00F82CC4" w:rsidRPr="006C1407">
        <w:rPr>
          <w:rFonts w:cs="Times New Roman"/>
          <w:sz w:val="24"/>
          <w:szCs w:val="24"/>
        </w:rPr>
        <w:t xml:space="preserve">the </w:t>
      </w:r>
      <w:r w:rsidRPr="006C1407">
        <w:rPr>
          <w:rFonts w:cs="Times New Roman"/>
          <w:sz w:val="24"/>
          <w:szCs w:val="24"/>
        </w:rPr>
        <w:t xml:space="preserve">identified completeness gaps by prioritizing corrective actions, allocating resources, and establishing timelines for </w:t>
      </w:r>
      <w:r w:rsidR="00F82CC4" w:rsidRPr="006C1407">
        <w:rPr>
          <w:rFonts w:cs="Times New Roman"/>
          <w:sz w:val="24"/>
          <w:szCs w:val="24"/>
        </w:rPr>
        <w:t xml:space="preserve">the </w:t>
      </w:r>
      <w:r w:rsidRPr="006C1407">
        <w:rPr>
          <w:rFonts w:cs="Times New Roman"/>
          <w:sz w:val="24"/>
          <w:szCs w:val="24"/>
        </w:rPr>
        <w:t>completion of outstanding tasks.</w:t>
      </w:r>
    </w:p>
    <w:p w14:paraId="52C2169B" w14:textId="5E345F42" w:rsidR="00541840" w:rsidRPr="006C1407" w:rsidRDefault="00541840" w:rsidP="0067263E">
      <w:pPr>
        <w:pStyle w:val="ListParagraph"/>
        <w:numPr>
          <w:ilvl w:val="0"/>
          <w:numId w:val="25"/>
        </w:numPr>
        <w:spacing w:after="0" w:line="240" w:lineRule="auto"/>
        <w:rPr>
          <w:rFonts w:cs="Times New Roman"/>
          <w:sz w:val="24"/>
          <w:szCs w:val="24"/>
        </w:rPr>
      </w:pPr>
      <w:r w:rsidRPr="006C1407">
        <w:rPr>
          <w:rFonts w:cs="Times New Roman"/>
          <w:sz w:val="24"/>
          <w:szCs w:val="24"/>
        </w:rPr>
        <w:t xml:space="preserve">Implement and track the effectiveness of </w:t>
      </w:r>
      <w:r w:rsidR="00F82CC4" w:rsidRPr="006C1407">
        <w:rPr>
          <w:rFonts w:cs="Times New Roman"/>
          <w:sz w:val="24"/>
          <w:szCs w:val="24"/>
        </w:rPr>
        <w:t xml:space="preserve">the </w:t>
      </w:r>
      <w:r w:rsidRPr="006C1407">
        <w:rPr>
          <w:rFonts w:cs="Times New Roman"/>
          <w:sz w:val="24"/>
          <w:szCs w:val="24"/>
        </w:rPr>
        <w:t xml:space="preserve">planned corrective actions to ensure </w:t>
      </w:r>
      <w:r w:rsidR="00F82CC4" w:rsidRPr="006C1407">
        <w:rPr>
          <w:rFonts w:cs="Times New Roman"/>
          <w:sz w:val="24"/>
          <w:szCs w:val="24"/>
        </w:rPr>
        <w:t xml:space="preserve">that </w:t>
      </w:r>
      <w:r w:rsidRPr="006C1407">
        <w:rPr>
          <w:rFonts w:cs="Times New Roman"/>
          <w:sz w:val="24"/>
          <w:szCs w:val="24"/>
        </w:rPr>
        <w:t>complete and accurate deliverables are achieved for each problematic deliverable type.</w:t>
      </w:r>
    </w:p>
    <w:p w14:paraId="5DB7BE11" w14:textId="5B865BAB" w:rsidR="00541840" w:rsidRPr="006C1407" w:rsidRDefault="00541840" w:rsidP="0067263E">
      <w:pPr>
        <w:pStyle w:val="ListParagraph"/>
        <w:numPr>
          <w:ilvl w:val="0"/>
          <w:numId w:val="25"/>
        </w:numPr>
        <w:spacing w:after="0" w:line="240" w:lineRule="auto"/>
        <w:rPr>
          <w:rFonts w:cs="Times New Roman"/>
          <w:sz w:val="24"/>
          <w:szCs w:val="24"/>
        </w:rPr>
      </w:pPr>
      <w:r w:rsidRPr="006C1407">
        <w:rPr>
          <w:rFonts w:cs="Times New Roman"/>
          <w:sz w:val="24"/>
          <w:szCs w:val="24"/>
        </w:rPr>
        <w:t>Verify that all 11 problematic deliverables meet the required standards and specifications before proceeding with further construction activities.</w:t>
      </w:r>
    </w:p>
    <w:p w14:paraId="566AB054" w14:textId="77777777" w:rsidR="00F82CC4" w:rsidRPr="006C1407" w:rsidRDefault="00F82CC4" w:rsidP="0067263E">
      <w:pPr>
        <w:pStyle w:val="ListParagraph"/>
        <w:spacing w:after="0" w:line="240" w:lineRule="auto"/>
        <w:rPr>
          <w:rFonts w:cs="Times New Roman"/>
          <w:sz w:val="24"/>
          <w:szCs w:val="24"/>
        </w:rPr>
      </w:pPr>
    </w:p>
    <w:p w14:paraId="73CDC936" w14:textId="1E5EBB5D" w:rsidR="00F82CC4" w:rsidRPr="006C1407" w:rsidRDefault="00F82CC4" w:rsidP="0067263E">
      <w:pPr>
        <w:pStyle w:val="Heading2"/>
        <w:spacing w:before="0" w:after="0" w:line="240" w:lineRule="auto"/>
        <w:rPr>
          <w:color w:val="auto"/>
        </w:rPr>
      </w:pPr>
      <w:r w:rsidRPr="006C1407">
        <w:rPr>
          <w:color w:val="auto"/>
        </w:rPr>
        <w:t>(3) I</w:t>
      </w:r>
      <w:r w:rsidR="00236F9F" w:rsidRPr="006C1407">
        <w:rPr>
          <w:color w:val="auto"/>
        </w:rPr>
        <w:t xml:space="preserve">ntegrate </w:t>
      </w:r>
      <w:r w:rsidR="00154F93">
        <w:rPr>
          <w:color w:val="auto"/>
        </w:rPr>
        <w:t xml:space="preserve">the </w:t>
      </w:r>
      <w:r w:rsidR="00236F9F" w:rsidRPr="006C1407">
        <w:rPr>
          <w:color w:val="auto"/>
        </w:rPr>
        <w:t>use of the two tools</w:t>
      </w:r>
      <w:r w:rsidR="00FC53F7" w:rsidRPr="006C1407">
        <w:rPr>
          <w:color w:val="auto"/>
        </w:rPr>
        <w:t>, the DDQA and the CDDC,</w:t>
      </w:r>
      <w:r w:rsidR="00236F9F" w:rsidRPr="006C1407">
        <w:rPr>
          <w:color w:val="auto"/>
        </w:rPr>
        <w:t xml:space="preserve"> into the work processes of design management and project quality management. </w:t>
      </w:r>
    </w:p>
    <w:p w14:paraId="7DB34570" w14:textId="0F3B5F90" w:rsidR="00D805A5" w:rsidRPr="006C1407" w:rsidRDefault="00DA085F" w:rsidP="0067263E">
      <w:pPr>
        <w:pStyle w:val="Heading2"/>
        <w:spacing w:before="0" w:after="0" w:line="240" w:lineRule="auto"/>
        <w:ind w:firstLine="360"/>
        <w:rPr>
          <w:color w:val="auto"/>
        </w:rPr>
      </w:pPr>
      <w:r w:rsidRPr="006C1407">
        <w:rPr>
          <w:color w:val="auto"/>
        </w:rPr>
        <w:t>(Project Phase:</w:t>
      </w:r>
      <w:r w:rsidR="002D56D2" w:rsidRPr="006C1407">
        <w:rPr>
          <w:color w:val="auto"/>
        </w:rPr>
        <w:t xml:space="preserve"> Detailed Scope through Construction</w:t>
      </w:r>
      <w:r w:rsidRPr="006C1407">
        <w:rPr>
          <w:color w:val="auto"/>
        </w:rPr>
        <w:t>)</w:t>
      </w:r>
    </w:p>
    <w:p w14:paraId="43E66224" w14:textId="1718FB90" w:rsidR="00E12F32" w:rsidRPr="006C1407" w:rsidRDefault="00E12F32" w:rsidP="0067263E">
      <w:pPr>
        <w:pStyle w:val="ListParagraph"/>
        <w:numPr>
          <w:ilvl w:val="0"/>
          <w:numId w:val="26"/>
        </w:numPr>
        <w:spacing w:after="0" w:line="240" w:lineRule="auto"/>
        <w:rPr>
          <w:rFonts w:cs="Times New Roman"/>
          <w:sz w:val="24"/>
          <w:szCs w:val="24"/>
        </w:rPr>
      </w:pPr>
      <w:r w:rsidRPr="006C1407">
        <w:rPr>
          <w:rFonts w:cs="Times New Roman"/>
          <w:sz w:val="24"/>
          <w:szCs w:val="24"/>
        </w:rPr>
        <w:t xml:space="preserve">Develop a comprehensive training program to educate design managers and project quality managers </w:t>
      </w:r>
      <w:r w:rsidR="00F82CC4" w:rsidRPr="006C1407">
        <w:rPr>
          <w:rFonts w:cs="Times New Roman"/>
          <w:sz w:val="24"/>
          <w:szCs w:val="24"/>
        </w:rPr>
        <w:t>about</w:t>
      </w:r>
      <w:r w:rsidRPr="006C1407">
        <w:rPr>
          <w:rFonts w:cs="Times New Roman"/>
          <w:sz w:val="24"/>
          <w:szCs w:val="24"/>
        </w:rPr>
        <w:t xml:space="preserve"> the usage and benefits of the two tools.</w:t>
      </w:r>
    </w:p>
    <w:p w14:paraId="784FDDDC" w14:textId="69DC9C3D" w:rsidR="00E12F32" w:rsidRPr="006C1407" w:rsidRDefault="00E12F32" w:rsidP="0067263E">
      <w:pPr>
        <w:pStyle w:val="ListParagraph"/>
        <w:numPr>
          <w:ilvl w:val="0"/>
          <w:numId w:val="26"/>
        </w:numPr>
        <w:spacing w:after="0" w:line="240" w:lineRule="auto"/>
        <w:rPr>
          <w:rFonts w:cs="Times New Roman"/>
          <w:sz w:val="24"/>
          <w:szCs w:val="24"/>
        </w:rPr>
      </w:pPr>
      <w:r w:rsidRPr="006C1407">
        <w:rPr>
          <w:rFonts w:cs="Times New Roman"/>
          <w:sz w:val="24"/>
          <w:szCs w:val="24"/>
        </w:rPr>
        <w:t>Incorporate regular tool-based reviews and audits as part of the design management and project quality management workflows.</w:t>
      </w:r>
    </w:p>
    <w:p w14:paraId="2AFF3882" w14:textId="668DCBF6" w:rsidR="00E12F32" w:rsidRPr="006C1407" w:rsidRDefault="00E12F32" w:rsidP="0067263E">
      <w:pPr>
        <w:pStyle w:val="ListParagraph"/>
        <w:numPr>
          <w:ilvl w:val="0"/>
          <w:numId w:val="26"/>
        </w:numPr>
        <w:spacing w:after="0" w:line="240" w:lineRule="auto"/>
        <w:rPr>
          <w:rFonts w:cs="Times New Roman"/>
          <w:sz w:val="24"/>
          <w:szCs w:val="24"/>
        </w:rPr>
      </w:pPr>
      <w:r w:rsidRPr="006C1407">
        <w:rPr>
          <w:rFonts w:cs="Times New Roman"/>
          <w:sz w:val="24"/>
          <w:szCs w:val="24"/>
        </w:rPr>
        <w:t>Mandate the use of the DDQA</w:t>
      </w:r>
      <w:r w:rsidR="00FC53F7" w:rsidRPr="006C1407">
        <w:rPr>
          <w:rFonts w:cs="Times New Roman"/>
          <w:sz w:val="24"/>
          <w:szCs w:val="24"/>
        </w:rPr>
        <w:t xml:space="preserve"> and </w:t>
      </w:r>
      <w:r w:rsidRPr="006C1407">
        <w:rPr>
          <w:rFonts w:cs="Times New Roman"/>
          <w:sz w:val="24"/>
          <w:szCs w:val="24"/>
        </w:rPr>
        <w:t>CDDC for all design deliverables</w:t>
      </w:r>
      <w:r w:rsidR="00FC53F7" w:rsidRPr="006C1407">
        <w:rPr>
          <w:rFonts w:cs="Times New Roman"/>
          <w:sz w:val="24"/>
          <w:szCs w:val="24"/>
        </w:rPr>
        <w:t xml:space="preserve"> to </w:t>
      </w:r>
      <w:r w:rsidRPr="006C1407">
        <w:rPr>
          <w:rFonts w:cs="Times New Roman"/>
          <w:sz w:val="24"/>
          <w:szCs w:val="24"/>
        </w:rPr>
        <w:t>ensur</w:t>
      </w:r>
      <w:r w:rsidR="00FC53F7" w:rsidRPr="006C1407">
        <w:rPr>
          <w:rFonts w:cs="Times New Roman"/>
          <w:sz w:val="24"/>
          <w:szCs w:val="24"/>
        </w:rPr>
        <w:t>e</w:t>
      </w:r>
      <w:r w:rsidRPr="006C1407">
        <w:rPr>
          <w:rFonts w:cs="Times New Roman"/>
          <w:sz w:val="24"/>
          <w:szCs w:val="24"/>
        </w:rPr>
        <w:t xml:space="preserve"> consistency across projects and teams.</w:t>
      </w:r>
    </w:p>
    <w:p w14:paraId="1C27A92C" w14:textId="455B9C6E" w:rsidR="00E12F32" w:rsidRPr="006C1407" w:rsidRDefault="00E12F32" w:rsidP="0067263E">
      <w:pPr>
        <w:pStyle w:val="ListParagraph"/>
        <w:numPr>
          <w:ilvl w:val="0"/>
          <w:numId w:val="26"/>
        </w:numPr>
        <w:spacing w:after="0" w:line="240" w:lineRule="auto"/>
        <w:rPr>
          <w:rFonts w:cs="Times New Roman"/>
          <w:sz w:val="24"/>
          <w:szCs w:val="24"/>
        </w:rPr>
      </w:pPr>
      <w:r w:rsidRPr="006C1407">
        <w:rPr>
          <w:rFonts w:cs="Times New Roman"/>
          <w:sz w:val="24"/>
          <w:szCs w:val="24"/>
        </w:rPr>
        <w:t xml:space="preserve">Establish a centralized repository to store and track the results </w:t>
      </w:r>
      <w:r w:rsidR="00FC53F7" w:rsidRPr="006C1407">
        <w:rPr>
          <w:rFonts w:cs="Times New Roman"/>
          <w:sz w:val="24"/>
          <w:szCs w:val="24"/>
        </w:rPr>
        <w:t xml:space="preserve">obtained </w:t>
      </w:r>
      <w:r w:rsidRPr="006C1407">
        <w:rPr>
          <w:rFonts w:cs="Times New Roman"/>
          <w:sz w:val="24"/>
          <w:szCs w:val="24"/>
        </w:rPr>
        <w:t>from the two tools</w:t>
      </w:r>
      <w:r w:rsidR="00FC53F7" w:rsidRPr="006C1407">
        <w:rPr>
          <w:rFonts w:cs="Times New Roman"/>
          <w:sz w:val="24"/>
          <w:szCs w:val="24"/>
        </w:rPr>
        <w:t xml:space="preserve"> to </w:t>
      </w:r>
      <w:r w:rsidRPr="006C1407">
        <w:rPr>
          <w:rFonts w:cs="Times New Roman"/>
          <w:sz w:val="24"/>
          <w:szCs w:val="24"/>
        </w:rPr>
        <w:t>facilitat</w:t>
      </w:r>
      <w:r w:rsidR="00FC53F7" w:rsidRPr="006C1407">
        <w:rPr>
          <w:rFonts w:cs="Times New Roman"/>
          <w:sz w:val="24"/>
          <w:szCs w:val="24"/>
        </w:rPr>
        <w:t>e</w:t>
      </w:r>
      <w:r w:rsidRPr="006C1407">
        <w:rPr>
          <w:rFonts w:cs="Times New Roman"/>
          <w:sz w:val="24"/>
          <w:szCs w:val="24"/>
        </w:rPr>
        <w:t xml:space="preserve"> data-driven decision-making.</w:t>
      </w:r>
    </w:p>
    <w:p w14:paraId="57DB0B1F" w14:textId="1F079CF2" w:rsidR="00E12F32" w:rsidRPr="006C1407" w:rsidRDefault="00E12F32" w:rsidP="0067263E">
      <w:pPr>
        <w:pStyle w:val="ListParagraph"/>
        <w:numPr>
          <w:ilvl w:val="0"/>
          <w:numId w:val="26"/>
        </w:numPr>
        <w:spacing w:after="0" w:line="240" w:lineRule="auto"/>
        <w:rPr>
          <w:rFonts w:cs="Times New Roman"/>
          <w:sz w:val="24"/>
          <w:szCs w:val="24"/>
        </w:rPr>
      </w:pPr>
      <w:r w:rsidRPr="006C1407">
        <w:rPr>
          <w:rFonts w:cs="Times New Roman"/>
          <w:sz w:val="24"/>
          <w:szCs w:val="24"/>
        </w:rPr>
        <w:t>Conduct regular assessments and evaluations to ensure the effective integration of the two tools into daily operations and identify areas for improvement.</w:t>
      </w:r>
    </w:p>
    <w:p w14:paraId="4A098CF7" w14:textId="77777777" w:rsidR="00FC53F7" w:rsidRPr="006C1407" w:rsidRDefault="00FC53F7" w:rsidP="0067263E">
      <w:pPr>
        <w:pStyle w:val="ListParagraph"/>
        <w:spacing w:after="0" w:line="240" w:lineRule="auto"/>
        <w:rPr>
          <w:rFonts w:cs="Times New Roman"/>
          <w:sz w:val="24"/>
          <w:szCs w:val="24"/>
        </w:rPr>
      </w:pPr>
    </w:p>
    <w:p w14:paraId="069F28F1" w14:textId="0A07BE94" w:rsidR="00E43BC4" w:rsidRPr="006C1407" w:rsidRDefault="00E43BC4" w:rsidP="0067263E">
      <w:pPr>
        <w:pStyle w:val="Heading2"/>
        <w:spacing w:before="0" w:after="0" w:line="240" w:lineRule="auto"/>
        <w:rPr>
          <w:color w:val="auto"/>
        </w:rPr>
      </w:pPr>
      <w:r w:rsidRPr="006C1407">
        <w:rPr>
          <w:color w:val="auto"/>
        </w:rPr>
        <w:t>(4) I</w:t>
      </w:r>
      <w:r w:rsidR="000529B9" w:rsidRPr="006C1407">
        <w:rPr>
          <w:color w:val="auto"/>
        </w:rPr>
        <w:t xml:space="preserve">ncorporate the </w:t>
      </w:r>
      <w:r w:rsidRPr="006C1407">
        <w:rPr>
          <w:color w:val="auto"/>
        </w:rPr>
        <w:t>knowledge gained</w:t>
      </w:r>
      <w:r w:rsidR="000529B9" w:rsidRPr="006C1407">
        <w:rPr>
          <w:color w:val="auto"/>
        </w:rPr>
        <w:t xml:space="preserve"> from </w:t>
      </w:r>
      <w:hyperlink r:id="rId8" w:history="1">
        <w:r w:rsidR="00154F93" w:rsidRPr="00425C24">
          <w:rPr>
            <w:rStyle w:val="Hyperlink"/>
          </w:rPr>
          <w:t>RS320-1</w:t>
        </w:r>
      </w:hyperlink>
      <w:r w:rsidR="00154F93">
        <w:rPr>
          <w:color w:val="auto"/>
        </w:rPr>
        <w:t xml:space="preserve"> </w:t>
      </w:r>
      <w:r w:rsidR="000529B9" w:rsidRPr="006C1407">
        <w:rPr>
          <w:color w:val="auto"/>
        </w:rPr>
        <w:t xml:space="preserve">in design quality training programs. </w:t>
      </w:r>
    </w:p>
    <w:p w14:paraId="12B5FEC9" w14:textId="505FCF43" w:rsidR="002147F6" w:rsidRPr="006C1407" w:rsidRDefault="00DA085F" w:rsidP="0067263E">
      <w:pPr>
        <w:pStyle w:val="Heading2"/>
        <w:spacing w:before="0" w:after="0" w:line="240" w:lineRule="auto"/>
        <w:ind w:firstLine="360"/>
        <w:rPr>
          <w:color w:val="auto"/>
        </w:rPr>
      </w:pPr>
      <w:r w:rsidRPr="006C1407">
        <w:rPr>
          <w:color w:val="auto"/>
        </w:rPr>
        <w:t>(Project Phase:</w:t>
      </w:r>
      <w:r w:rsidR="002D56D2" w:rsidRPr="006C1407">
        <w:rPr>
          <w:color w:val="auto"/>
        </w:rPr>
        <w:t xml:space="preserve"> Detailed Scope through Construction</w:t>
      </w:r>
      <w:r w:rsidRPr="006C1407">
        <w:rPr>
          <w:color w:val="auto"/>
        </w:rPr>
        <w:t>)</w:t>
      </w:r>
    </w:p>
    <w:p w14:paraId="5B56DF13" w14:textId="4D312800" w:rsidR="00624437" w:rsidRPr="006C1407" w:rsidRDefault="00624437" w:rsidP="0067263E">
      <w:pPr>
        <w:pStyle w:val="ListParagraph"/>
        <w:numPr>
          <w:ilvl w:val="0"/>
          <w:numId w:val="27"/>
        </w:numPr>
        <w:spacing w:after="0" w:line="240" w:lineRule="auto"/>
        <w:rPr>
          <w:rFonts w:cs="Times New Roman"/>
          <w:sz w:val="24"/>
          <w:szCs w:val="24"/>
        </w:rPr>
      </w:pPr>
      <w:r w:rsidRPr="006C1407">
        <w:rPr>
          <w:rFonts w:cs="Times New Roman"/>
          <w:sz w:val="24"/>
          <w:szCs w:val="24"/>
        </w:rPr>
        <w:t xml:space="preserve">Update existing design quality training programs to include the findings and best practices presented in </w:t>
      </w:r>
      <w:hyperlink r:id="rId9" w:history="1">
        <w:r w:rsidRPr="00425C24">
          <w:rPr>
            <w:rStyle w:val="Hyperlink"/>
            <w:rFonts w:cs="Times New Roman"/>
            <w:sz w:val="24"/>
            <w:szCs w:val="24"/>
          </w:rPr>
          <w:t>R</w:t>
        </w:r>
        <w:r w:rsidR="00193E3A" w:rsidRPr="00425C24">
          <w:rPr>
            <w:rStyle w:val="Hyperlink"/>
            <w:rFonts w:cs="Times New Roman"/>
            <w:sz w:val="24"/>
            <w:szCs w:val="24"/>
          </w:rPr>
          <w:t>S</w:t>
        </w:r>
        <w:r w:rsidRPr="00425C24">
          <w:rPr>
            <w:rStyle w:val="Hyperlink"/>
            <w:rFonts w:cs="Times New Roman"/>
            <w:sz w:val="24"/>
            <w:szCs w:val="24"/>
          </w:rPr>
          <w:t>320</w:t>
        </w:r>
        <w:r w:rsidR="00193E3A" w:rsidRPr="00425C24">
          <w:rPr>
            <w:rStyle w:val="Hyperlink"/>
            <w:rFonts w:cs="Times New Roman"/>
            <w:sz w:val="24"/>
            <w:szCs w:val="24"/>
          </w:rPr>
          <w:t>-1</w:t>
        </w:r>
      </w:hyperlink>
      <w:r w:rsidRPr="006C1407">
        <w:rPr>
          <w:rFonts w:cs="Times New Roman"/>
          <w:sz w:val="24"/>
          <w:szCs w:val="24"/>
        </w:rPr>
        <w:t>.</w:t>
      </w:r>
    </w:p>
    <w:p w14:paraId="2EB8D0CB" w14:textId="0EC19A09" w:rsidR="00624437" w:rsidRPr="006C1407" w:rsidRDefault="00624437" w:rsidP="0067263E">
      <w:pPr>
        <w:pStyle w:val="ListParagraph"/>
        <w:numPr>
          <w:ilvl w:val="0"/>
          <w:numId w:val="27"/>
        </w:numPr>
        <w:spacing w:after="0" w:line="240" w:lineRule="auto"/>
        <w:rPr>
          <w:rFonts w:cs="Times New Roman"/>
          <w:sz w:val="24"/>
          <w:szCs w:val="24"/>
        </w:rPr>
      </w:pPr>
      <w:r w:rsidRPr="006C1407">
        <w:rPr>
          <w:rFonts w:cs="Times New Roman"/>
          <w:sz w:val="24"/>
          <w:szCs w:val="24"/>
        </w:rPr>
        <w:t>Develop new modules or courses that focus specifically on the 11 problematic deliverables, highlighting their common defects and corrective actions.</w:t>
      </w:r>
    </w:p>
    <w:p w14:paraId="032EBD03" w14:textId="031346A5" w:rsidR="00624437" w:rsidRPr="006C1407" w:rsidRDefault="00624437" w:rsidP="0067263E">
      <w:pPr>
        <w:pStyle w:val="ListParagraph"/>
        <w:numPr>
          <w:ilvl w:val="0"/>
          <w:numId w:val="27"/>
        </w:numPr>
        <w:spacing w:after="0" w:line="240" w:lineRule="auto"/>
        <w:rPr>
          <w:rFonts w:cs="Times New Roman"/>
          <w:sz w:val="24"/>
          <w:szCs w:val="24"/>
        </w:rPr>
      </w:pPr>
      <w:r w:rsidRPr="006C1407">
        <w:rPr>
          <w:rFonts w:cs="Times New Roman"/>
          <w:sz w:val="24"/>
          <w:szCs w:val="24"/>
        </w:rPr>
        <w:t xml:space="preserve">Integrate </w:t>
      </w:r>
      <w:r w:rsidR="00154F93">
        <w:rPr>
          <w:rFonts w:cs="Times New Roman"/>
          <w:sz w:val="24"/>
          <w:szCs w:val="24"/>
        </w:rPr>
        <w:t xml:space="preserve">the </w:t>
      </w:r>
      <w:r w:rsidRPr="006C1407">
        <w:rPr>
          <w:rFonts w:cs="Times New Roman"/>
          <w:sz w:val="24"/>
          <w:szCs w:val="24"/>
        </w:rPr>
        <w:t xml:space="preserve">case studies and real-world examples </w:t>
      </w:r>
      <w:r w:rsidR="00E43BC4" w:rsidRPr="006C1407">
        <w:rPr>
          <w:rFonts w:cs="Times New Roman"/>
          <w:sz w:val="24"/>
          <w:szCs w:val="24"/>
        </w:rPr>
        <w:t>found in</w:t>
      </w:r>
      <w:r w:rsidRPr="006C1407">
        <w:rPr>
          <w:rFonts w:cs="Times New Roman"/>
          <w:sz w:val="24"/>
          <w:szCs w:val="24"/>
        </w:rPr>
        <w:t xml:space="preserve"> </w:t>
      </w:r>
      <w:hyperlink r:id="rId10" w:history="1">
        <w:r w:rsidR="00425C24" w:rsidRPr="00425C24">
          <w:rPr>
            <w:rStyle w:val="Hyperlink"/>
            <w:rFonts w:cs="Times New Roman"/>
            <w:sz w:val="24"/>
            <w:szCs w:val="24"/>
          </w:rPr>
          <w:t>RS320-1</w:t>
        </w:r>
      </w:hyperlink>
      <w:r w:rsidR="00425C24">
        <w:rPr>
          <w:rFonts w:cs="Times New Roman"/>
          <w:sz w:val="24"/>
          <w:szCs w:val="24"/>
        </w:rPr>
        <w:t xml:space="preserve"> </w:t>
      </w:r>
      <w:r w:rsidRPr="006C1407">
        <w:rPr>
          <w:rFonts w:cs="Times New Roman"/>
          <w:sz w:val="24"/>
          <w:szCs w:val="24"/>
        </w:rPr>
        <w:t>into training materials to enhance learner engagement and retention.</w:t>
      </w:r>
    </w:p>
    <w:p w14:paraId="3315D796" w14:textId="364B8824" w:rsidR="00624437" w:rsidRPr="006C1407" w:rsidRDefault="00624437" w:rsidP="0067263E">
      <w:pPr>
        <w:pStyle w:val="ListParagraph"/>
        <w:numPr>
          <w:ilvl w:val="0"/>
          <w:numId w:val="27"/>
        </w:numPr>
        <w:spacing w:after="0" w:line="240" w:lineRule="auto"/>
        <w:rPr>
          <w:rFonts w:cs="Times New Roman"/>
          <w:sz w:val="24"/>
          <w:szCs w:val="24"/>
        </w:rPr>
      </w:pPr>
      <w:r w:rsidRPr="006C1407">
        <w:rPr>
          <w:rFonts w:cs="Times New Roman"/>
          <w:sz w:val="24"/>
          <w:szCs w:val="24"/>
        </w:rPr>
        <w:t xml:space="preserve">Ensure </w:t>
      </w:r>
      <w:r w:rsidR="00E43BC4" w:rsidRPr="006C1407">
        <w:rPr>
          <w:rFonts w:cs="Times New Roman"/>
          <w:sz w:val="24"/>
          <w:szCs w:val="24"/>
        </w:rPr>
        <w:t xml:space="preserve">that </w:t>
      </w:r>
      <w:r w:rsidRPr="006C1407">
        <w:rPr>
          <w:rFonts w:cs="Times New Roman"/>
          <w:sz w:val="24"/>
          <w:szCs w:val="24"/>
        </w:rPr>
        <w:t xml:space="preserve">trainers are equipped with the knowledge and tools necessary to effectively convey the </w:t>
      </w:r>
      <w:r w:rsidR="00E43BC4" w:rsidRPr="006C1407">
        <w:rPr>
          <w:rFonts w:cs="Times New Roman"/>
          <w:sz w:val="24"/>
          <w:szCs w:val="24"/>
        </w:rPr>
        <w:t>information obtained</w:t>
      </w:r>
      <w:r w:rsidRPr="006C1407">
        <w:rPr>
          <w:rFonts w:cs="Times New Roman"/>
          <w:sz w:val="24"/>
          <w:szCs w:val="24"/>
        </w:rPr>
        <w:t xml:space="preserve"> from </w:t>
      </w:r>
      <w:hyperlink r:id="rId11" w:history="1">
        <w:r w:rsidR="00425C24" w:rsidRPr="00425C24">
          <w:rPr>
            <w:rStyle w:val="Hyperlink"/>
            <w:rFonts w:cs="Times New Roman"/>
            <w:sz w:val="24"/>
            <w:szCs w:val="24"/>
          </w:rPr>
          <w:t>RS320-1</w:t>
        </w:r>
      </w:hyperlink>
      <w:r w:rsidR="00425C24">
        <w:rPr>
          <w:rFonts w:cs="Times New Roman"/>
          <w:sz w:val="24"/>
          <w:szCs w:val="24"/>
        </w:rPr>
        <w:t xml:space="preserve"> </w:t>
      </w:r>
      <w:r w:rsidRPr="006C1407">
        <w:rPr>
          <w:rFonts w:cs="Times New Roman"/>
          <w:sz w:val="24"/>
          <w:szCs w:val="24"/>
        </w:rPr>
        <w:t>to design professionals.</w:t>
      </w:r>
    </w:p>
    <w:p w14:paraId="5569754C" w14:textId="6F614332" w:rsidR="00E43BC4" w:rsidRPr="006C1407" w:rsidRDefault="00624437" w:rsidP="0067263E">
      <w:pPr>
        <w:pStyle w:val="ListParagraph"/>
        <w:numPr>
          <w:ilvl w:val="0"/>
          <w:numId w:val="27"/>
        </w:numPr>
        <w:spacing w:after="0" w:line="240" w:lineRule="auto"/>
        <w:rPr>
          <w:rFonts w:cs="Times New Roman"/>
          <w:sz w:val="24"/>
          <w:szCs w:val="24"/>
        </w:rPr>
      </w:pPr>
      <w:r w:rsidRPr="006C1407">
        <w:rPr>
          <w:rFonts w:cs="Times New Roman"/>
          <w:sz w:val="24"/>
          <w:szCs w:val="24"/>
        </w:rPr>
        <w:t xml:space="preserve">Review and revise existing quality control processes and procedures in accordance with the findings of </w:t>
      </w:r>
      <w:hyperlink r:id="rId12" w:history="1">
        <w:r w:rsidR="00425C24" w:rsidRPr="00425C24">
          <w:rPr>
            <w:rStyle w:val="Hyperlink"/>
            <w:rFonts w:cs="Times New Roman"/>
            <w:sz w:val="24"/>
            <w:szCs w:val="24"/>
          </w:rPr>
          <w:t>RS320-1</w:t>
        </w:r>
      </w:hyperlink>
      <w:r w:rsidR="003C62AE">
        <w:rPr>
          <w:rFonts w:cs="Times New Roman"/>
          <w:sz w:val="24"/>
          <w:szCs w:val="24"/>
        </w:rPr>
        <w:t xml:space="preserve"> </w:t>
      </w:r>
      <w:r w:rsidR="00E43BC4" w:rsidRPr="006C1407">
        <w:rPr>
          <w:rFonts w:cs="Times New Roman"/>
          <w:sz w:val="24"/>
          <w:szCs w:val="24"/>
        </w:rPr>
        <w:t>and</w:t>
      </w:r>
      <w:r w:rsidRPr="006C1407">
        <w:rPr>
          <w:rFonts w:cs="Times New Roman"/>
          <w:sz w:val="24"/>
          <w:szCs w:val="24"/>
        </w:rPr>
        <w:t xml:space="preserve"> incorporat</w:t>
      </w:r>
      <w:r w:rsidR="00E43BC4" w:rsidRPr="006C1407">
        <w:rPr>
          <w:rFonts w:cs="Times New Roman"/>
          <w:sz w:val="24"/>
          <w:szCs w:val="24"/>
        </w:rPr>
        <w:t>e</w:t>
      </w:r>
      <w:r w:rsidRPr="006C1407">
        <w:rPr>
          <w:rFonts w:cs="Times New Roman"/>
          <w:sz w:val="24"/>
          <w:szCs w:val="24"/>
        </w:rPr>
        <w:t xml:space="preserve"> them into future training programs.</w:t>
      </w:r>
    </w:p>
    <w:p w14:paraId="4B2051D2" w14:textId="25414E66" w:rsidR="00830C78" w:rsidRPr="006C1407" w:rsidRDefault="00605512" w:rsidP="0067263E">
      <w:pPr>
        <w:pStyle w:val="ListParagraph"/>
        <w:spacing w:after="0" w:line="240" w:lineRule="auto"/>
        <w:rPr>
          <w:rFonts w:cs="Times New Roman"/>
          <w:sz w:val="24"/>
          <w:szCs w:val="24"/>
        </w:rPr>
      </w:pPr>
      <w:r w:rsidRPr="006C1407">
        <w:rPr>
          <w:rFonts w:cs="Times New Roman"/>
          <w:sz w:val="24"/>
          <w:szCs w:val="24"/>
        </w:rPr>
        <w:tab/>
      </w:r>
    </w:p>
    <w:p w14:paraId="428CAEEC" w14:textId="77777777" w:rsidR="00E43BC4" w:rsidRPr="006C1407" w:rsidRDefault="00E43BC4" w:rsidP="0067263E">
      <w:pPr>
        <w:pStyle w:val="Heading2"/>
        <w:spacing w:before="0" w:after="0" w:line="240" w:lineRule="auto"/>
        <w:rPr>
          <w:color w:val="auto"/>
        </w:rPr>
      </w:pPr>
      <w:r w:rsidRPr="006C1407">
        <w:rPr>
          <w:color w:val="auto"/>
        </w:rPr>
        <w:lastRenderedPageBreak/>
        <w:t>(5) C</w:t>
      </w:r>
      <w:r w:rsidR="00DD333C" w:rsidRPr="006C1407">
        <w:rPr>
          <w:color w:val="auto"/>
        </w:rPr>
        <w:t xml:space="preserve">onsider design deliverable defects, their impacts, and causal factors when expanding the DDQA tool in the future to accommodate more deliverables. </w:t>
      </w:r>
    </w:p>
    <w:p w14:paraId="6675ED00" w14:textId="49C5C112" w:rsidR="005205BD" w:rsidRPr="006C1407" w:rsidRDefault="00DA085F" w:rsidP="0067263E">
      <w:pPr>
        <w:pStyle w:val="Heading2"/>
        <w:spacing w:before="0" w:after="0" w:line="240" w:lineRule="auto"/>
        <w:ind w:firstLine="360"/>
        <w:rPr>
          <w:color w:val="auto"/>
        </w:rPr>
      </w:pPr>
      <w:r w:rsidRPr="006C1407">
        <w:rPr>
          <w:color w:val="auto"/>
        </w:rPr>
        <w:t>(Project Phase:</w:t>
      </w:r>
      <w:r w:rsidR="002D56D2" w:rsidRPr="006C1407">
        <w:rPr>
          <w:color w:val="auto"/>
        </w:rPr>
        <w:t xml:space="preserve"> Detailed Scope through Construction</w:t>
      </w:r>
      <w:r w:rsidRPr="006C1407">
        <w:rPr>
          <w:color w:val="auto"/>
        </w:rPr>
        <w:t>)</w:t>
      </w:r>
    </w:p>
    <w:p w14:paraId="66F55FE4" w14:textId="7A8DE255" w:rsidR="009D02B7" w:rsidRPr="006C1407" w:rsidRDefault="009D02B7" w:rsidP="0067263E">
      <w:pPr>
        <w:pStyle w:val="ListParagraph"/>
        <w:numPr>
          <w:ilvl w:val="0"/>
          <w:numId w:val="28"/>
        </w:numPr>
        <w:spacing w:after="0" w:line="240" w:lineRule="auto"/>
        <w:rPr>
          <w:rFonts w:cs="Times New Roman"/>
          <w:sz w:val="24"/>
          <w:szCs w:val="24"/>
        </w:rPr>
      </w:pPr>
      <w:r w:rsidRPr="006C1407">
        <w:rPr>
          <w:rFonts w:cs="Times New Roman"/>
          <w:sz w:val="24"/>
          <w:szCs w:val="24"/>
        </w:rPr>
        <w:t>Identify potential design deliverable defects that may arise during project execution.</w:t>
      </w:r>
    </w:p>
    <w:p w14:paraId="6E6C948E" w14:textId="3030C819" w:rsidR="009D02B7" w:rsidRPr="006C1407" w:rsidRDefault="009D02B7" w:rsidP="0067263E">
      <w:pPr>
        <w:pStyle w:val="ListParagraph"/>
        <w:numPr>
          <w:ilvl w:val="0"/>
          <w:numId w:val="28"/>
        </w:numPr>
        <w:spacing w:after="0" w:line="240" w:lineRule="auto"/>
        <w:rPr>
          <w:rFonts w:cs="Times New Roman"/>
          <w:sz w:val="24"/>
          <w:szCs w:val="24"/>
        </w:rPr>
      </w:pPr>
      <w:r w:rsidRPr="006C1407">
        <w:rPr>
          <w:rFonts w:cs="Times New Roman"/>
          <w:sz w:val="24"/>
          <w:szCs w:val="24"/>
        </w:rPr>
        <w:t>Analyze the root causes of these defects to develop targeted mitigation strategies.</w:t>
      </w:r>
    </w:p>
    <w:p w14:paraId="568BFD8D" w14:textId="0C20985A" w:rsidR="009D02B7" w:rsidRPr="006C1407" w:rsidRDefault="009D02B7" w:rsidP="0067263E">
      <w:pPr>
        <w:pStyle w:val="ListParagraph"/>
        <w:numPr>
          <w:ilvl w:val="0"/>
          <w:numId w:val="28"/>
        </w:numPr>
        <w:spacing w:after="0" w:line="240" w:lineRule="auto"/>
        <w:rPr>
          <w:rFonts w:cs="Times New Roman"/>
          <w:sz w:val="24"/>
          <w:szCs w:val="24"/>
        </w:rPr>
      </w:pPr>
      <w:r w:rsidRPr="006C1407">
        <w:rPr>
          <w:rFonts w:cs="Times New Roman"/>
          <w:sz w:val="24"/>
          <w:szCs w:val="24"/>
        </w:rPr>
        <w:t>Develop</w:t>
      </w:r>
      <w:r w:rsidR="00E43BC4" w:rsidRPr="006C1407">
        <w:rPr>
          <w:rFonts w:cs="Times New Roman"/>
          <w:sz w:val="24"/>
          <w:szCs w:val="24"/>
        </w:rPr>
        <w:t xml:space="preserve"> </w:t>
      </w:r>
      <w:r w:rsidRPr="006C1407">
        <w:rPr>
          <w:rFonts w:cs="Times New Roman"/>
          <w:sz w:val="24"/>
          <w:szCs w:val="24"/>
        </w:rPr>
        <w:t>expanded DDQA criteria to capture additional design deliverables and their associated quality metrics.</w:t>
      </w:r>
    </w:p>
    <w:p w14:paraId="538AEEB3" w14:textId="59816852" w:rsidR="009D02B7" w:rsidRPr="006C1407" w:rsidRDefault="009D02B7" w:rsidP="0067263E">
      <w:pPr>
        <w:pStyle w:val="ListParagraph"/>
        <w:numPr>
          <w:ilvl w:val="0"/>
          <w:numId w:val="28"/>
        </w:numPr>
        <w:spacing w:after="0" w:line="240" w:lineRule="auto"/>
        <w:rPr>
          <w:rFonts w:cs="Times New Roman"/>
          <w:sz w:val="24"/>
          <w:szCs w:val="24"/>
        </w:rPr>
      </w:pPr>
      <w:r w:rsidRPr="006C1407">
        <w:rPr>
          <w:rFonts w:cs="Times New Roman"/>
          <w:sz w:val="24"/>
          <w:szCs w:val="24"/>
        </w:rPr>
        <w:t>Review existing design management processes to ensure seamless integration with the updated DDQA tool.</w:t>
      </w:r>
    </w:p>
    <w:p w14:paraId="2FE16C16" w14:textId="245833B2" w:rsidR="009D02B7" w:rsidRPr="006C1407" w:rsidRDefault="009D02B7" w:rsidP="0067263E">
      <w:pPr>
        <w:pStyle w:val="ListParagraph"/>
        <w:numPr>
          <w:ilvl w:val="0"/>
          <w:numId w:val="28"/>
        </w:numPr>
        <w:spacing w:after="0" w:line="240" w:lineRule="auto"/>
        <w:rPr>
          <w:rFonts w:cs="Times New Roman"/>
          <w:sz w:val="24"/>
          <w:szCs w:val="24"/>
        </w:rPr>
      </w:pPr>
      <w:r w:rsidRPr="006C1407">
        <w:rPr>
          <w:rFonts w:cs="Times New Roman"/>
          <w:sz w:val="24"/>
          <w:szCs w:val="24"/>
        </w:rPr>
        <w:t xml:space="preserve">Refine training programs for designers, engineers, and project managers </w:t>
      </w:r>
      <w:r w:rsidR="00E43BC4" w:rsidRPr="006C1407">
        <w:rPr>
          <w:rFonts w:cs="Times New Roman"/>
          <w:sz w:val="24"/>
          <w:szCs w:val="24"/>
        </w:rPr>
        <w:t>to use</w:t>
      </w:r>
      <w:r w:rsidRPr="006C1407">
        <w:rPr>
          <w:rFonts w:cs="Times New Roman"/>
          <w:sz w:val="24"/>
          <w:szCs w:val="24"/>
        </w:rPr>
        <w:t xml:space="preserve"> the enhanced DDQA tool effectively.</w:t>
      </w:r>
    </w:p>
    <w:p w14:paraId="06D7BFE8" w14:textId="77777777" w:rsidR="00444351" w:rsidRPr="006C1407" w:rsidRDefault="00444351" w:rsidP="0067263E">
      <w:pPr>
        <w:pStyle w:val="ListParagraph"/>
        <w:spacing w:after="0" w:line="240" w:lineRule="auto"/>
        <w:rPr>
          <w:rFonts w:cs="Times New Roman"/>
          <w:sz w:val="24"/>
          <w:szCs w:val="24"/>
        </w:rPr>
      </w:pPr>
    </w:p>
    <w:p w14:paraId="4E617F3A" w14:textId="2447FC1F" w:rsidR="00444351" w:rsidRPr="004254E7" w:rsidRDefault="004254E7" w:rsidP="0067263E">
      <w:pPr>
        <w:pStyle w:val="Heading2"/>
        <w:spacing w:before="0" w:after="0" w:line="240" w:lineRule="auto"/>
        <w:rPr>
          <w:rStyle w:val="Hyperlink"/>
        </w:rPr>
      </w:pPr>
      <w:r>
        <w:fldChar w:fldCharType="begin"/>
      </w:r>
      <w:r>
        <w:instrText>HYPERLINK "https://www.construction-institute.org/tools-for-enhancing-the-quality-of-problematic-design-deliverables"</w:instrText>
      </w:r>
      <w:r>
        <w:fldChar w:fldCharType="separate"/>
      </w:r>
      <w:r w:rsidR="00444351" w:rsidRPr="004254E7">
        <w:rPr>
          <w:rStyle w:val="Hyperlink"/>
        </w:rPr>
        <w:t>(6) T</w:t>
      </w:r>
      <w:r w:rsidR="002564B4" w:rsidRPr="004254E7">
        <w:rPr>
          <w:rStyle w:val="Hyperlink"/>
        </w:rPr>
        <w:t>ool: Tools for Enhancing the Quality of Problematic Design Deliverables (IR320-2)</w:t>
      </w:r>
    </w:p>
    <w:p w14:paraId="2FF38204" w14:textId="224A2FA2" w:rsidR="00191A51" w:rsidRPr="006C1407" w:rsidRDefault="004254E7" w:rsidP="0067263E">
      <w:pPr>
        <w:pStyle w:val="Heading2"/>
        <w:spacing w:before="0" w:after="0" w:line="240" w:lineRule="auto"/>
        <w:ind w:firstLine="360"/>
        <w:rPr>
          <w:color w:val="auto"/>
        </w:rPr>
      </w:pPr>
      <w:r>
        <w:fldChar w:fldCharType="end"/>
      </w:r>
      <w:r w:rsidR="00DA085F" w:rsidRPr="006C1407">
        <w:rPr>
          <w:color w:val="auto"/>
        </w:rPr>
        <w:t>(Project Phase:</w:t>
      </w:r>
      <w:r w:rsidR="002D56D2" w:rsidRPr="006C1407">
        <w:rPr>
          <w:color w:val="auto"/>
        </w:rPr>
        <w:t xml:space="preserve"> Detailed Scope through Construction</w:t>
      </w:r>
      <w:r w:rsidR="00DA085F" w:rsidRPr="006C1407">
        <w:rPr>
          <w:color w:val="auto"/>
        </w:rPr>
        <w:t>)</w:t>
      </w:r>
    </w:p>
    <w:p w14:paraId="5F44BF4D" w14:textId="2EDC42AA" w:rsidR="008E10CD" w:rsidRPr="006C1407" w:rsidRDefault="008E10CD" w:rsidP="0067263E">
      <w:pPr>
        <w:spacing w:after="0" w:line="240" w:lineRule="auto"/>
        <w:ind w:firstLine="360"/>
        <w:rPr>
          <w:rFonts w:cs="Times New Roman"/>
          <w:sz w:val="24"/>
          <w:szCs w:val="24"/>
        </w:rPr>
      </w:pPr>
      <w:r w:rsidRPr="006C1407">
        <w:rPr>
          <w:rFonts w:cs="Times New Roman"/>
          <w:sz w:val="24"/>
          <w:szCs w:val="24"/>
        </w:rPr>
        <w:t>These tools are designed to:</w:t>
      </w:r>
    </w:p>
    <w:p w14:paraId="727F88FE" w14:textId="598053C6" w:rsidR="007F55CA" w:rsidRPr="006C1407" w:rsidRDefault="007F55CA" w:rsidP="0067263E">
      <w:pPr>
        <w:pStyle w:val="ListParagraph"/>
        <w:numPr>
          <w:ilvl w:val="0"/>
          <w:numId w:val="29"/>
        </w:numPr>
        <w:spacing w:after="0" w:line="240" w:lineRule="auto"/>
        <w:rPr>
          <w:rFonts w:cs="Times New Roman"/>
          <w:sz w:val="24"/>
          <w:szCs w:val="24"/>
        </w:rPr>
      </w:pPr>
      <w:r w:rsidRPr="006C1407">
        <w:rPr>
          <w:rFonts w:cs="Times New Roman"/>
          <w:sz w:val="24"/>
          <w:szCs w:val="24"/>
        </w:rPr>
        <w:t xml:space="preserve">Identify and address the 11 most problematic design deliverables </w:t>
      </w:r>
      <w:r w:rsidR="00444351" w:rsidRPr="006C1407">
        <w:rPr>
          <w:rFonts w:cs="Times New Roman"/>
          <w:sz w:val="24"/>
          <w:szCs w:val="24"/>
        </w:rPr>
        <w:t>that have</w:t>
      </w:r>
      <w:r w:rsidRPr="006C1407">
        <w:rPr>
          <w:rFonts w:cs="Times New Roman"/>
          <w:sz w:val="24"/>
          <w:szCs w:val="24"/>
        </w:rPr>
        <w:t xml:space="preserve"> common defects and causal factors.</w:t>
      </w:r>
    </w:p>
    <w:p w14:paraId="21B77029" w14:textId="594B9D73" w:rsidR="007F55CA" w:rsidRPr="006C1407" w:rsidRDefault="007F55CA" w:rsidP="0067263E">
      <w:pPr>
        <w:pStyle w:val="ListParagraph"/>
        <w:numPr>
          <w:ilvl w:val="0"/>
          <w:numId w:val="29"/>
        </w:numPr>
        <w:spacing w:after="0" w:line="240" w:lineRule="auto"/>
        <w:rPr>
          <w:rFonts w:cs="Times New Roman"/>
          <w:sz w:val="24"/>
          <w:szCs w:val="24"/>
        </w:rPr>
      </w:pPr>
      <w:r w:rsidRPr="006C1407">
        <w:rPr>
          <w:rFonts w:cs="Times New Roman"/>
          <w:sz w:val="24"/>
          <w:szCs w:val="24"/>
        </w:rPr>
        <w:t xml:space="preserve">Implement the DDQA and CDDC </w:t>
      </w:r>
      <w:r w:rsidR="00444351" w:rsidRPr="006C1407">
        <w:rPr>
          <w:rFonts w:cs="Times New Roman"/>
          <w:sz w:val="24"/>
          <w:szCs w:val="24"/>
        </w:rPr>
        <w:t>t</w:t>
      </w:r>
      <w:r w:rsidRPr="006C1407">
        <w:rPr>
          <w:rFonts w:cs="Times New Roman"/>
          <w:sz w:val="24"/>
          <w:szCs w:val="24"/>
        </w:rPr>
        <w:t xml:space="preserve">o assess quality and completeness in design deliverables, </w:t>
      </w:r>
      <w:r w:rsidR="00444351" w:rsidRPr="006C1407">
        <w:rPr>
          <w:rFonts w:cs="Times New Roman"/>
          <w:sz w:val="24"/>
          <w:szCs w:val="24"/>
        </w:rPr>
        <w:t xml:space="preserve">thereby </w:t>
      </w:r>
      <w:r w:rsidRPr="006C1407">
        <w:rPr>
          <w:rFonts w:cs="Times New Roman"/>
          <w:sz w:val="24"/>
          <w:szCs w:val="24"/>
        </w:rPr>
        <w:t>enabling corrective actions.</w:t>
      </w:r>
    </w:p>
    <w:p w14:paraId="1556A05A" w14:textId="7E47F5E6" w:rsidR="007F55CA" w:rsidRPr="006C1407" w:rsidRDefault="007F55CA" w:rsidP="0067263E">
      <w:pPr>
        <w:pStyle w:val="ListParagraph"/>
        <w:numPr>
          <w:ilvl w:val="0"/>
          <w:numId w:val="29"/>
        </w:numPr>
        <w:spacing w:after="0" w:line="240" w:lineRule="auto"/>
        <w:rPr>
          <w:rFonts w:cs="Times New Roman"/>
          <w:sz w:val="24"/>
          <w:szCs w:val="24"/>
        </w:rPr>
      </w:pPr>
      <w:r w:rsidRPr="006C1407">
        <w:rPr>
          <w:rFonts w:cs="Times New Roman"/>
          <w:sz w:val="24"/>
          <w:szCs w:val="24"/>
        </w:rPr>
        <w:t>Engage project stakeholders, such as engineering managers and quality directors, in using these tools for improved design quality.</w:t>
      </w:r>
    </w:p>
    <w:p w14:paraId="37524CCD" w14:textId="1B44D5DA" w:rsidR="007F55CA" w:rsidRPr="006C1407" w:rsidRDefault="007F55CA" w:rsidP="0067263E">
      <w:pPr>
        <w:pStyle w:val="ListParagraph"/>
        <w:numPr>
          <w:ilvl w:val="0"/>
          <w:numId w:val="29"/>
        </w:numPr>
        <w:spacing w:after="0" w:line="240" w:lineRule="auto"/>
        <w:rPr>
          <w:rFonts w:cs="Times New Roman"/>
          <w:sz w:val="24"/>
          <w:szCs w:val="24"/>
        </w:rPr>
      </w:pPr>
      <w:r w:rsidRPr="006C1407">
        <w:rPr>
          <w:rFonts w:cs="Times New Roman"/>
          <w:sz w:val="24"/>
          <w:szCs w:val="24"/>
        </w:rPr>
        <w:t xml:space="preserve">Utilize leading and lagging metrics for proactive and reactive assessments across </w:t>
      </w:r>
      <w:r w:rsidR="00444351" w:rsidRPr="006C1407">
        <w:rPr>
          <w:rFonts w:cs="Times New Roman"/>
          <w:sz w:val="24"/>
          <w:szCs w:val="24"/>
        </w:rPr>
        <w:t xml:space="preserve">the </w:t>
      </w:r>
      <w:r w:rsidRPr="006C1407">
        <w:rPr>
          <w:rFonts w:cs="Times New Roman"/>
          <w:sz w:val="24"/>
          <w:szCs w:val="24"/>
        </w:rPr>
        <w:t>various project phases.</w:t>
      </w:r>
    </w:p>
    <w:p w14:paraId="592F4900" w14:textId="6B8CB4E4" w:rsidR="008D3281" w:rsidRPr="006C1407" w:rsidRDefault="00154F93" w:rsidP="0067263E">
      <w:pPr>
        <w:pStyle w:val="ListParagraph"/>
        <w:numPr>
          <w:ilvl w:val="0"/>
          <w:numId w:val="29"/>
        </w:numPr>
        <w:spacing w:after="0" w:line="240" w:lineRule="auto"/>
        <w:rPr>
          <w:rFonts w:cs="Times New Roman"/>
          <w:sz w:val="24"/>
          <w:szCs w:val="24"/>
        </w:rPr>
      </w:pPr>
      <w:r>
        <w:rPr>
          <w:rFonts w:cs="Times New Roman"/>
          <w:sz w:val="24"/>
          <w:szCs w:val="24"/>
        </w:rPr>
        <w:t>Be integrated</w:t>
      </w:r>
      <w:r w:rsidR="007F55CA" w:rsidRPr="006C1407">
        <w:rPr>
          <w:rFonts w:cs="Times New Roman"/>
          <w:sz w:val="24"/>
          <w:szCs w:val="24"/>
        </w:rPr>
        <w:t xml:space="preserve"> into design management processes to mitigate risks and enhance overall project performance.</w:t>
      </w:r>
    </w:p>
    <w:sectPr w:rsidR="008D3281" w:rsidRPr="006C1407"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1BEAD" w14:textId="77777777" w:rsidR="001F68B2" w:rsidRDefault="001F68B2" w:rsidP="002B22BA">
      <w:pPr>
        <w:spacing w:after="0" w:line="240" w:lineRule="auto"/>
      </w:pPr>
      <w:r>
        <w:separator/>
      </w:r>
    </w:p>
  </w:endnote>
  <w:endnote w:type="continuationSeparator" w:id="0">
    <w:p w14:paraId="3C9C6EC8" w14:textId="77777777" w:rsidR="001F68B2" w:rsidRDefault="001F68B2" w:rsidP="002B2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A0B61" w14:textId="77777777" w:rsidR="001F68B2" w:rsidRDefault="001F68B2" w:rsidP="002B22BA">
      <w:pPr>
        <w:spacing w:after="0" w:line="240" w:lineRule="auto"/>
      </w:pPr>
      <w:r>
        <w:separator/>
      </w:r>
    </w:p>
  </w:footnote>
  <w:footnote w:type="continuationSeparator" w:id="0">
    <w:p w14:paraId="48FBD9CF" w14:textId="77777777" w:rsidR="001F68B2" w:rsidRDefault="001F68B2" w:rsidP="002B22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75048F"/>
    <w:multiLevelType w:val="hybridMultilevel"/>
    <w:tmpl w:val="8FAE8BE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740B38"/>
    <w:multiLevelType w:val="hybridMultilevel"/>
    <w:tmpl w:val="433A8E8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DB19FF"/>
    <w:multiLevelType w:val="hybridMultilevel"/>
    <w:tmpl w:val="54E0686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C34F7C"/>
    <w:multiLevelType w:val="hybridMultilevel"/>
    <w:tmpl w:val="CAFE1E4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E153A3"/>
    <w:multiLevelType w:val="hybridMultilevel"/>
    <w:tmpl w:val="BD028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0E1474E"/>
    <w:multiLevelType w:val="hybridMultilevel"/>
    <w:tmpl w:val="EA36B194"/>
    <w:lvl w:ilvl="0" w:tplc="F842B6E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6E5234"/>
    <w:multiLevelType w:val="hybridMultilevel"/>
    <w:tmpl w:val="5BCAECA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65A35E7"/>
    <w:multiLevelType w:val="hybridMultilevel"/>
    <w:tmpl w:val="DBACFB4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18"/>
  </w:num>
  <w:num w:numId="2" w16cid:durableId="1052078125">
    <w:abstractNumId w:val="25"/>
  </w:num>
  <w:num w:numId="3" w16cid:durableId="676617151">
    <w:abstractNumId w:val="28"/>
  </w:num>
  <w:num w:numId="4" w16cid:durableId="562835090">
    <w:abstractNumId w:val="22"/>
  </w:num>
  <w:num w:numId="5" w16cid:durableId="1359504598">
    <w:abstractNumId w:val="14"/>
  </w:num>
  <w:num w:numId="6" w16cid:durableId="1562987232">
    <w:abstractNumId w:val="19"/>
  </w:num>
  <w:num w:numId="7" w16cid:durableId="884367478">
    <w:abstractNumId w:val="21"/>
  </w:num>
  <w:num w:numId="8" w16cid:durableId="1738436825">
    <w:abstractNumId w:val="0"/>
  </w:num>
  <w:num w:numId="9" w16cid:durableId="1936673494">
    <w:abstractNumId w:val="15"/>
  </w:num>
  <w:num w:numId="10" w16cid:durableId="431172331">
    <w:abstractNumId w:val="10"/>
  </w:num>
  <w:num w:numId="11" w16cid:durableId="994726383">
    <w:abstractNumId w:val="2"/>
  </w:num>
  <w:num w:numId="12" w16cid:durableId="1914001632">
    <w:abstractNumId w:val="23"/>
  </w:num>
  <w:num w:numId="13" w16cid:durableId="301545632">
    <w:abstractNumId w:val="1"/>
  </w:num>
  <w:num w:numId="14" w16cid:durableId="2017884132">
    <w:abstractNumId w:val="16"/>
  </w:num>
  <w:num w:numId="15" w16cid:durableId="1776166522">
    <w:abstractNumId w:val="24"/>
  </w:num>
  <w:num w:numId="16" w16cid:durableId="1327244331">
    <w:abstractNumId w:val="12"/>
  </w:num>
  <w:num w:numId="17" w16cid:durableId="820850785">
    <w:abstractNumId w:val="8"/>
  </w:num>
  <w:num w:numId="18" w16cid:durableId="1750813447">
    <w:abstractNumId w:val="11"/>
  </w:num>
  <w:num w:numId="19" w16cid:durableId="1264415857">
    <w:abstractNumId w:val="7"/>
  </w:num>
  <w:num w:numId="20" w16cid:durableId="1491749955">
    <w:abstractNumId w:val="3"/>
  </w:num>
  <w:num w:numId="21" w16cid:durableId="508376827">
    <w:abstractNumId w:val="20"/>
  </w:num>
  <w:num w:numId="22" w16cid:durableId="881601151">
    <w:abstractNumId w:val="29"/>
  </w:num>
  <w:num w:numId="23" w16cid:durableId="63258752">
    <w:abstractNumId w:val="4"/>
  </w:num>
  <w:num w:numId="24" w16cid:durableId="507986968">
    <w:abstractNumId w:val="6"/>
  </w:num>
  <w:num w:numId="25" w16cid:durableId="1613441043">
    <w:abstractNumId w:val="27"/>
  </w:num>
  <w:num w:numId="26" w16cid:durableId="60711286">
    <w:abstractNumId w:val="9"/>
  </w:num>
  <w:num w:numId="27" w16cid:durableId="131531397">
    <w:abstractNumId w:val="13"/>
  </w:num>
  <w:num w:numId="28" w16cid:durableId="770705684">
    <w:abstractNumId w:val="30"/>
  </w:num>
  <w:num w:numId="29" w16cid:durableId="116721025">
    <w:abstractNumId w:val="5"/>
  </w:num>
  <w:num w:numId="30" w16cid:durableId="738459">
    <w:abstractNumId w:val="17"/>
  </w:num>
  <w:num w:numId="31" w16cid:durableId="189615832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QUAJutwUiwAAAA="/>
  </w:docVars>
  <w:rsids>
    <w:rsidRoot w:val="00830C78"/>
    <w:rsid w:val="0000725E"/>
    <w:rsid w:val="00040547"/>
    <w:rsid w:val="000529B9"/>
    <w:rsid w:val="000665DC"/>
    <w:rsid w:val="00066978"/>
    <w:rsid w:val="000824B7"/>
    <w:rsid w:val="00090C53"/>
    <w:rsid w:val="00091A32"/>
    <w:rsid w:val="000B29F3"/>
    <w:rsid w:val="00104284"/>
    <w:rsid w:val="00134D87"/>
    <w:rsid w:val="00147C89"/>
    <w:rsid w:val="00154F93"/>
    <w:rsid w:val="00167836"/>
    <w:rsid w:val="00175FB9"/>
    <w:rsid w:val="001762EC"/>
    <w:rsid w:val="00177E12"/>
    <w:rsid w:val="00191A51"/>
    <w:rsid w:val="00193E3A"/>
    <w:rsid w:val="001A2C36"/>
    <w:rsid w:val="001C40B4"/>
    <w:rsid w:val="001C78E6"/>
    <w:rsid w:val="001D686C"/>
    <w:rsid w:val="001F68B2"/>
    <w:rsid w:val="001F6DBB"/>
    <w:rsid w:val="001F6ECD"/>
    <w:rsid w:val="00206F5F"/>
    <w:rsid w:val="002078D0"/>
    <w:rsid w:val="002147F6"/>
    <w:rsid w:val="00230D98"/>
    <w:rsid w:val="00236F9F"/>
    <w:rsid w:val="0025066D"/>
    <w:rsid w:val="002564B4"/>
    <w:rsid w:val="00297D38"/>
    <w:rsid w:val="002B22BA"/>
    <w:rsid w:val="002B3DC2"/>
    <w:rsid w:val="002B75BE"/>
    <w:rsid w:val="002C056D"/>
    <w:rsid w:val="002C7919"/>
    <w:rsid w:val="002D56D2"/>
    <w:rsid w:val="002E7BD5"/>
    <w:rsid w:val="003075B0"/>
    <w:rsid w:val="00310427"/>
    <w:rsid w:val="003110A3"/>
    <w:rsid w:val="00346ADE"/>
    <w:rsid w:val="00350B6A"/>
    <w:rsid w:val="00360BB4"/>
    <w:rsid w:val="00377576"/>
    <w:rsid w:val="00394E58"/>
    <w:rsid w:val="003A06A7"/>
    <w:rsid w:val="003A311F"/>
    <w:rsid w:val="003B10CC"/>
    <w:rsid w:val="003B2149"/>
    <w:rsid w:val="003C62AE"/>
    <w:rsid w:val="003D4BFF"/>
    <w:rsid w:val="003E6458"/>
    <w:rsid w:val="004026F2"/>
    <w:rsid w:val="00412A7E"/>
    <w:rsid w:val="0042219D"/>
    <w:rsid w:val="004254E7"/>
    <w:rsid w:val="00425C24"/>
    <w:rsid w:val="00444351"/>
    <w:rsid w:val="004656F5"/>
    <w:rsid w:val="004A1A7B"/>
    <w:rsid w:val="004B5236"/>
    <w:rsid w:val="004C3E1B"/>
    <w:rsid w:val="004E766B"/>
    <w:rsid w:val="00502DCE"/>
    <w:rsid w:val="005205BD"/>
    <w:rsid w:val="00521D71"/>
    <w:rsid w:val="00536004"/>
    <w:rsid w:val="00541840"/>
    <w:rsid w:val="00543C90"/>
    <w:rsid w:val="00554F68"/>
    <w:rsid w:val="005559B6"/>
    <w:rsid w:val="00557698"/>
    <w:rsid w:val="005853B4"/>
    <w:rsid w:val="005A4F97"/>
    <w:rsid w:val="005B34D0"/>
    <w:rsid w:val="005C6262"/>
    <w:rsid w:val="005D3434"/>
    <w:rsid w:val="005F0B92"/>
    <w:rsid w:val="00605512"/>
    <w:rsid w:val="00624437"/>
    <w:rsid w:val="00627BDB"/>
    <w:rsid w:val="00642EA4"/>
    <w:rsid w:val="006624D8"/>
    <w:rsid w:val="00662AEB"/>
    <w:rsid w:val="0067263E"/>
    <w:rsid w:val="00672818"/>
    <w:rsid w:val="00683C69"/>
    <w:rsid w:val="0069226A"/>
    <w:rsid w:val="00692983"/>
    <w:rsid w:val="006956BA"/>
    <w:rsid w:val="006C1407"/>
    <w:rsid w:val="006C3643"/>
    <w:rsid w:val="0074160A"/>
    <w:rsid w:val="00744F78"/>
    <w:rsid w:val="007505A2"/>
    <w:rsid w:val="00767667"/>
    <w:rsid w:val="00791A21"/>
    <w:rsid w:val="0079372A"/>
    <w:rsid w:val="007A64C2"/>
    <w:rsid w:val="007A6C07"/>
    <w:rsid w:val="007D3A2C"/>
    <w:rsid w:val="007E077B"/>
    <w:rsid w:val="007F55CA"/>
    <w:rsid w:val="0082368D"/>
    <w:rsid w:val="00826371"/>
    <w:rsid w:val="00830C78"/>
    <w:rsid w:val="00841DA5"/>
    <w:rsid w:val="0084208B"/>
    <w:rsid w:val="00843F7E"/>
    <w:rsid w:val="0085257D"/>
    <w:rsid w:val="008525BA"/>
    <w:rsid w:val="00863457"/>
    <w:rsid w:val="00893B71"/>
    <w:rsid w:val="008A53A5"/>
    <w:rsid w:val="008A77C5"/>
    <w:rsid w:val="008C3401"/>
    <w:rsid w:val="008C3801"/>
    <w:rsid w:val="008D3281"/>
    <w:rsid w:val="008E0C58"/>
    <w:rsid w:val="008E10CD"/>
    <w:rsid w:val="009157BB"/>
    <w:rsid w:val="00927DED"/>
    <w:rsid w:val="0093110F"/>
    <w:rsid w:val="009456FC"/>
    <w:rsid w:val="00974D5D"/>
    <w:rsid w:val="00981F18"/>
    <w:rsid w:val="00991680"/>
    <w:rsid w:val="009A418F"/>
    <w:rsid w:val="009D02B7"/>
    <w:rsid w:val="009D1589"/>
    <w:rsid w:val="009E0ADA"/>
    <w:rsid w:val="00A1325C"/>
    <w:rsid w:val="00A16877"/>
    <w:rsid w:val="00A16F49"/>
    <w:rsid w:val="00A20E61"/>
    <w:rsid w:val="00A4057E"/>
    <w:rsid w:val="00A8106C"/>
    <w:rsid w:val="00A9209E"/>
    <w:rsid w:val="00AB497E"/>
    <w:rsid w:val="00AF4B41"/>
    <w:rsid w:val="00B704C0"/>
    <w:rsid w:val="00B900BF"/>
    <w:rsid w:val="00BB5DEC"/>
    <w:rsid w:val="00C3743E"/>
    <w:rsid w:val="00C40551"/>
    <w:rsid w:val="00C50E46"/>
    <w:rsid w:val="00C665F2"/>
    <w:rsid w:val="00C95D58"/>
    <w:rsid w:val="00CC4411"/>
    <w:rsid w:val="00CE0ECA"/>
    <w:rsid w:val="00D264CA"/>
    <w:rsid w:val="00D2690D"/>
    <w:rsid w:val="00D270CA"/>
    <w:rsid w:val="00D3224B"/>
    <w:rsid w:val="00D43334"/>
    <w:rsid w:val="00D50288"/>
    <w:rsid w:val="00D805A5"/>
    <w:rsid w:val="00D93581"/>
    <w:rsid w:val="00DA085F"/>
    <w:rsid w:val="00DC34FA"/>
    <w:rsid w:val="00DC3935"/>
    <w:rsid w:val="00DD2D0B"/>
    <w:rsid w:val="00DD333C"/>
    <w:rsid w:val="00E0520F"/>
    <w:rsid w:val="00E12F32"/>
    <w:rsid w:val="00E23746"/>
    <w:rsid w:val="00E43BC4"/>
    <w:rsid w:val="00E6414C"/>
    <w:rsid w:val="00E72CFF"/>
    <w:rsid w:val="00EC0D03"/>
    <w:rsid w:val="00EC1E4A"/>
    <w:rsid w:val="00EE12E6"/>
    <w:rsid w:val="00EF6A5F"/>
    <w:rsid w:val="00F25021"/>
    <w:rsid w:val="00F26307"/>
    <w:rsid w:val="00F36B4E"/>
    <w:rsid w:val="00F45610"/>
    <w:rsid w:val="00F45B5A"/>
    <w:rsid w:val="00F52441"/>
    <w:rsid w:val="00F524A9"/>
    <w:rsid w:val="00F54066"/>
    <w:rsid w:val="00F82CC4"/>
    <w:rsid w:val="00F83FAA"/>
    <w:rsid w:val="00FB5806"/>
    <w:rsid w:val="00FB7721"/>
    <w:rsid w:val="00FC2903"/>
    <w:rsid w:val="00FC3FE2"/>
    <w:rsid w:val="00FC53F7"/>
    <w:rsid w:val="00FD1620"/>
    <w:rsid w:val="00FE200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104284"/>
    <w:rPr>
      <w:sz w:val="16"/>
      <w:szCs w:val="16"/>
    </w:rPr>
  </w:style>
  <w:style w:type="paragraph" w:styleId="CommentText">
    <w:name w:val="annotation text"/>
    <w:basedOn w:val="Normal"/>
    <w:link w:val="CommentTextChar"/>
    <w:uiPriority w:val="99"/>
    <w:semiHidden/>
    <w:unhideWhenUsed/>
    <w:rsid w:val="00104284"/>
    <w:pPr>
      <w:spacing w:line="240" w:lineRule="auto"/>
    </w:pPr>
    <w:rPr>
      <w:sz w:val="20"/>
      <w:szCs w:val="20"/>
    </w:rPr>
  </w:style>
  <w:style w:type="character" w:customStyle="1" w:styleId="CommentTextChar">
    <w:name w:val="Comment Text Char"/>
    <w:basedOn w:val="DefaultParagraphFont"/>
    <w:link w:val="CommentText"/>
    <w:uiPriority w:val="99"/>
    <w:semiHidden/>
    <w:rsid w:val="00104284"/>
    <w:rPr>
      <w:sz w:val="20"/>
      <w:szCs w:val="20"/>
    </w:rPr>
  </w:style>
  <w:style w:type="paragraph" w:styleId="CommentSubject">
    <w:name w:val="annotation subject"/>
    <w:basedOn w:val="CommentText"/>
    <w:next w:val="CommentText"/>
    <w:link w:val="CommentSubjectChar"/>
    <w:uiPriority w:val="99"/>
    <w:semiHidden/>
    <w:unhideWhenUsed/>
    <w:rsid w:val="00104284"/>
    <w:rPr>
      <w:b/>
      <w:bCs/>
    </w:rPr>
  </w:style>
  <w:style w:type="character" w:customStyle="1" w:styleId="CommentSubjectChar">
    <w:name w:val="Comment Subject Char"/>
    <w:basedOn w:val="CommentTextChar"/>
    <w:link w:val="CommentSubject"/>
    <w:uiPriority w:val="99"/>
    <w:semiHidden/>
    <w:rsid w:val="00104284"/>
    <w:rPr>
      <w:b/>
      <w:bCs/>
      <w:sz w:val="20"/>
      <w:szCs w:val="20"/>
    </w:rPr>
  </w:style>
  <w:style w:type="paragraph" w:styleId="NoSpacing">
    <w:name w:val="No Spacing"/>
    <w:uiPriority w:val="1"/>
    <w:qFormat/>
    <w:rsid w:val="00F45610"/>
    <w:pPr>
      <w:spacing w:after="0" w:line="240" w:lineRule="auto"/>
    </w:pPr>
  </w:style>
  <w:style w:type="character" w:styleId="FollowedHyperlink">
    <w:name w:val="FollowedHyperlink"/>
    <w:basedOn w:val="DefaultParagraphFont"/>
    <w:uiPriority w:val="99"/>
    <w:semiHidden/>
    <w:unhideWhenUsed/>
    <w:rsid w:val="00425C24"/>
    <w:rPr>
      <w:color w:val="96607D" w:themeColor="followedHyperlink"/>
      <w:u w:val="single"/>
    </w:rPr>
  </w:style>
  <w:style w:type="paragraph" w:styleId="Header">
    <w:name w:val="header"/>
    <w:basedOn w:val="Normal"/>
    <w:link w:val="HeaderChar"/>
    <w:uiPriority w:val="99"/>
    <w:unhideWhenUsed/>
    <w:rsid w:val="002B22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22BA"/>
  </w:style>
  <w:style w:type="paragraph" w:styleId="Footer">
    <w:name w:val="footer"/>
    <w:basedOn w:val="Normal"/>
    <w:link w:val="FooterChar"/>
    <w:uiPriority w:val="99"/>
    <w:unhideWhenUsed/>
    <w:rsid w:val="002B22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2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21128">
      <w:bodyDiv w:val="1"/>
      <w:marLeft w:val="0"/>
      <w:marRight w:val="0"/>
      <w:marTop w:val="0"/>
      <w:marBottom w:val="0"/>
      <w:divBdr>
        <w:top w:val="none" w:sz="0" w:space="0" w:color="auto"/>
        <w:left w:val="none" w:sz="0" w:space="0" w:color="auto"/>
        <w:bottom w:val="none" w:sz="0" w:space="0" w:color="auto"/>
        <w:right w:val="none" w:sz="0" w:space="0" w:color="auto"/>
      </w:divBdr>
    </w:div>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 w:id="214211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engineering-deliverables-get-it-right-the-first-tim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engineering-deliverables-get-it-right-the-first-time" TargetMode="External"/><Relationship Id="rId12" Type="http://schemas.openxmlformats.org/officeDocument/2006/relationships/hyperlink" Target="https://www.construction-institute.org/engineering-deliverables-get-it-right-the-first-ti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engineering-deliverables-get-it-right-the-first-time" TargetMode="External"/><Relationship Id="rId5" Type="http://schemas.openxmlformats.org/officeDocument/2006/relationships/footnotes" Target="footnotes.xml"/><Relationship Id="rId10" Type="http://schemas.openxmlformats.org/officeDocument/2006/relationships/hyperlink" Target="https://www.construction-institute.org/engineering-deliverables-get-it-right-the-first-time" TargetMode="External"/><Relationship Id="rId4" Type="http://schemas.openxmlformats.org/officeDocument/2006/relationships/webSettings" Target="webSettings.xml"/><Relationship Id="rId9" Type="http://schemas.openxmlformats.org/officeDocument/2006/relationships/hyperlink" Target="https://www.construction-institute.org/engineering-deliverables-get-it-right-the-first-ti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981</Words>
  <Characters>6287</Characters>
  <Application>Microsoft Office Word</Application>
  <DocSecurity>0</DocSecurity>
  <Lines>111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17</cp:revision>
  <cp:lastPrinted>2024-11-05T15:53:00Z</cp:lastPrinted>
  <dcterms:created xsi:type="dcterms:W3CDTF">2025-03-04T15:41:00Z</dcterms:created>
  <dcterms:modified xsi:type="dcterms:W3CDTF">2025-03-07T23:10:00Z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